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CC15" w14:textId="006BBFAA" w:rsidR="00C17007" w:rsidRPr="00193A14" w:rsidRDefault="00B701E9" w:rsidP="1591D54A">
      <w:pPr>
        <w:pStyle w:val="Title"/>
        <w:rPr>
          <w:rFonts w:asciiTheme="minorHAnsi" w:hAnsiTheme="minorHAnsi"/>
          <w:lang w:val="vi-VN"/>
        </w:rPr>
      </w:pPr>
      <w:r>
        <w:t>TRAINING AND ASSESSMENT STRATEGY</w:t>
      </w:r>
      <w:r w:rsidR="4682961A">
        <w:t xml:space="preserve"> (TAS)</w:t>
      </w:r>
    </w:p>
    <w:p w14:paraId="1F71F3C2" w14:textId="77C31D7D" w:rsidR="004B5722" w:rsidRDefault="00B701E9" w:rsidP="00193A14">
      <w:pPr>
        <w:pStyle w:val="Heading1"/>
      </w:pPr>
      <w:r>
        <w:t>CHC50121 Diploma of Early Childhood Education and Care</w:t>
      </w:r>
    </w:p>
    <w:p w14:paraId="3D86519A" w14:textId="4C30E4C6" w:rsidR="00B701E9" w:rsidRPr="00B701E9" w:rsidRDefault="00B701E9" w:rsidP="00B701E9">
      <w:r>
        <w:t xml:space="preserve">This training and assessment strategy is intended to inform The Training Academy of Excellence (The Academy) trainers and assessors. The document provides a </w:t>
      </w:r>
      <w:r w:rsidR="1539B7CB">
        <w:t>top-down</w:t>
      </w:r>
      <w:r>
        <w:t xml:space="preserve"> perspective of the course and the training and assessment methods to be applied by Trainers and Assessors. This is a working document and will change over time as the course is subjected to continuous improvement. </w:t>
      </w:r>
    </w:p>
    <w:p w14:paraId="305E6896" w14:textId="40E76644" w:rsidR="00B701E9" w:rsidRPr="00B701E9" w:rsidRDefault="00B701E9" w:rsidP="00B701E9">
      <w:r w:rsidRPr="00B701E9">
        <w:t>Trainers and Assessors are encouraged to suggest improvements to the course at any time.</w:t>
      </w:r>
    </w:p>
    <w:p w14:paraId="43B3CCAE" w14:textId="77777777" w:rsidR="00B701E9" w:rsidRPr="00B701E9" w:rsidRDefault="00B701E9" w:rsidP="00B701E9">
      <w:r w:rsidRPr="00B701E9">
        <w:t>The Academy Supporting documents: Access and Equity Policy and Procedure v8.1</w:t>
      </w:r>
    </w:p>
    <w:p w14:paraId="63C009A6" w14:textId="77777777" w:rsidR="00B701E9" w:rsidRPr="00B701E9" w:rsidRDefault="00B701E9" w:rsidP="005C24C8">
      <w:pPr>
        <w:numPr>
          <w:ilvl w:val="0"/>
          <w:numId w:val="20"/>
        </w:numPr>
      </w:pPr>
      <w:r w:rsidRPr="00B701E9">
        <w:t xml:space="preserve">Language Literacy and Numeracy Policy </w:t>
      </w:r>
    </w:p>
    <w:p w14:paraId="593F085C" w14:textId="77777777" w:rsidR="00B701E9" w:rsidRPr="00B701E9" w:rsidRDefault="00B701E9" w:rsidP="005C24C8">
      <w:pPr>
        <w:numPr>
          <w:ilvl w:val="0"/>
          <w:numId w:val="20"/>
        </w:numPr>
      </w:pPr>
      <w:r w:rsidRPr="00B701E9">
        <w:t xml:space="preserve">Assessment Policy and Procedures </w:t>
      </w:r>
    </w:p>
    <w:p w14:paraId="62309034" w14:textId="77777777" w:rsidR="00B701E9" w:rsidRPr="00B701E9" w:rsidRDefault="00B701E9" w:rsidP="005C24C8">
      <w:pPr>
        <w:numPr>
          <w:ilvl w:val="0"/>
          <w:numId w:val="20"/>
        </w:numPr>
      </w:pPr>
      <w:r w:rsidRPr="00B701E9">
        <w:t xml:space="preserve">RPL Policy and Procedure </w:t>
      </w:r>
    </w:p>
    <w:p w14:paraId="7C191279" w14:textId="77777777" w:rsidR="00B701E9" w:rsidRPr="00B701E9" w:rsidRDefault="00B701E9" w:rsidP="005C24C8">
      <w:pPr>
        <w:numPr>
          <w:ilvl w:val="0"/>
          <w:numId w:val="20"/>
        </w:numPr>
      </w:pPr>
      <w:r w:rsidRPr="00B701E9">
        <w:t xml:space="preserve">Credit Transfer Policy and Procedure </w:t>
      </w:r>
    </w:p>
    <w:p w14:paraId="68E6A843" w14:textId="1FF487F9" w:rsidR="00B701E9" w:rsidRDefault="00B701E9" w:rsidP="005C24C8">
      <w:pPr>
        <w:numPr>
          <w:ilvl w:val="0"/>
          <w:numId w:val="20"/>
        </w:numPr>
      </w:pPr>
      <w:r w:rsidRPr="00B701E9">
        <w:t>Plagiarism and Cheating Policy and Procedure</w:t>
      </w:r>
    </w:p>
    <w:p w14:paraId="0311274A" w14:textId="77777777" w:rsidR="00B701E9" w:rsidRDefault="00B701E9">
      <w:pPr>
        <w:spacing w:before="0" w:line="240" w:lineRule="auto"/>
      </w:pPr>
      <w:r>
        <w:br w:type="page"/>
      </w:r>
    </w:p>
    <w:tbl>
      <w:tblPr>
        <w:tblW w:w="10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937"/>
        <w:gridCol w:w="5198"/>
        <w:gridCol w:w="1472"/>
        <w:gridCol w:w="779"/>
        <w:gridCol w:w="916"/>
        <w:gridCol w:w="66"/>
      </w:tblGrid>
      <w:tr w:rsidR="00B701E9" w:rsidRPr="00B701E9" w14:paraId="2DBFBFE6" w14:textId="77777777" w:rsidTr="00F4752B">
        <w:trPr>
          <w:gridAfter w:val="2"/>
          <w:wAfter w:w="982" w:type="dxa"/>
          <w:trHeight w:val="182"/>
          <w:jc w:val="center"/>
        </w:trPr>
        <w:tc>
          <w:tcPr>
            <w:tcW w:w="2498" w:type="dxa"/>
            <w:gridSpan w:val="2"/>
            <w:shd w:val="clear" w:color="auto" w:fill="E0E0E0"/>
          </w:tcPr>
          <w:p w14:paraId="73D1F95D" w14:textId="77777777" w:rsidR="00B701E9" w:rsidRPr="00B701E9" w:rsidRDefault="00B701E9" w:rsidP="00B701E9">
            <w:pPr>
              <w:rPr>
                <w:b/>
              </w:rPr>
            </w:pPr>
            <w:r w:rsidRPr="00B701E9">
              <w:rPr>
                <w:b/>
              </w:rPr>
              <w:lastRenderedPageBreak/>
              <w:t>Name of RTO</w:t>
            </w:r>
          </w:p>
        </w:tc>
        <w:tc>
          <w:tcPr>
            <w:tcW w:w="7449" w:type="dxa"/>
            <w:gridSpan w:val="3"/>
            <w:vAlign w:val="center"/>
          </w:tcPr>
          <w:p w14:paraId="59585B9F" w14:textId="77777777" w:rsidR="00B701E9" w:rsidRPr="00B701E9" w:rsidRDefault="00B701E9" w:rsidP="00B701E9">
            <w:r w:rsidRPr="00B701E9">
              <w:t>The Training Academy of Excellence (The Academy)</w:t>
            </w:r>
          </w:p>
        </w:tc>
      </w:tr>
      <w:tr w:rsidR="00B701E9" w:rsidRPr="00B701E9" w14:paraId="42500388" w14:textId="77777777" w:rsidTr="00F4752B">
        <w:trPr>
          <w:gridAfter w:val="2"/>
          <w:wAfter w:w="982" w:type="dxa"/>
          <w:trHeight w:val="36"/>
          <w:jc w:val="center"/>
        </w:trPr>
        <w:tc>
          <w:tcPr>
            <w:tcW w:w="2498" w:type="dxa"/>
            <w:gridSpan w:val="2"/>
            <w:shd w:val="clear" w:color="auto" w:fill="E0E0E0"/>
          </w:tcPr>
          <w:p w14:paraId="3031ABEE" w14:textId="6EE91966" w:rsidR="00B701E9" w:rsidRPr="00B701E9" w:rsidRDefault="00B701E9" w:rsidP="00B701E9">
            <w:pPr>
              <w:rPr>
                <w:b/>
              </w:rPr>
            </w:pPr>
            <w:r w:rsidRPr="00B701E9">
              <w:rPr>
                <w:b/>
              </w:rPr>
              <w:t xml:space="preserve">Training </w:t>
            </w:r>
            <w:r w:rsidR="00EF087E">
              <w:rPr>
                <w:b/>
              </w:rPr>
              <w:t>p</w:t>
            </w:r>
            <w:r w:rsidRPr="00B701E9">
              <w:rPr>
                <w:b/>
              </w:rPr>
              <w:t>ackage</w:t>
            </w:r>
          </w:p>
        </w:tc>
        <w:tc>
          <w:tcPr>
            <w:tcW w:w="7449" w:type="dxa"/>
            <w:gridSpan w:val="3"/>
            <w:vAlign w:val="center"/>
          </w:tcPr>
          <w:p w14:paraId="7C9D86F9" w14:textId="77777777" w:rsidR="00B701E9" w:rsidRPr="00B701E9" w:rsidRDefault="00B701E9" w:rsidP="00B701E9">
            <w:pPr>
              <w:rPr>
                <w:bCs/>
              </w:rPr>
            </w:pPr>
            <w:r w:rsidRPr="00B701E9">
              <w:t xml:space="preserve">CHC Community Services Training Package </w:t>
            </w:r>
          </w:p>
        </w:tc>
      </w:tr>
      <w:tr w:rsidR="00B701E9" w:rsidRPr="00B701E9" w14:paraId="485C9A15" w14:textId="77777777" w:rsidTr="00F4752B">
        <w:trPr>
          <w:gridAfter w:val="2"/>
          <w:wAfter w:w="982" w:type="dxa"/>
          <w:trHeight w:val="201"/>
          <w:jc w:val="center"/>
        </w:trPr>
        <w:tc>
          <w:tcPr>
            <w:tcW w:w="2498" w:type="dxa"/>
            <w:gridSpan w:val="2"/>
            <w:shd w:val="clear" w:color="auto" w:fill="E0E0E0"/>
          </w:tcPr>
          <w:p w14:paraId="12A442AA" w14:textId="5E6106B5" w:rsidR="00B701E9" w:rsidRPr="00B701E9" w:rsidRDefault="00B701E9" w:rsidP="00B701E9">
            <w:pPr>
              <w:rPr>
                <w:b/>
              </w:rPr>
            </w:pPr>
            <w:r w:rsidRPr="00B701E9">
              <w:rPr>
                <w:b/>
              </w:rPr>
              <w:t>Code &amp;</w:t>
            </w:r>
            <w:r w:rsidR="00EF087E">
              <w:rPr>
                <w:b/>
              </w:rPr>
              <w:t xml:space="preserve"> </w:t>
            </w:r>
            <w:r w:rsidRPr="00B701E9">
              <w:rPr>
                <w:b/>
              </w:rPr>
              <w:t>Qualificatio</w:t>
            </w:r>
            <w:r w:rsidR="00C57171">
              <w:rPr>
                <w:b/>
              </w:rPr>
              <w:t>n t</w:t>
            </w:r>
            <w:r w:rsidRPr="00B701E9">
              <w:rPr>
                <w:b/>
              </w:rPr>
              <w:t>itle</w:t>
            </w:r>
          </w:p>
        </w:tc>
        <w:tc>
          <w:tcPr>
            <w:tcW w:w="7449" w:type="dxa"/>
            <w:gridSpan w:val="3"/>
            <w:vAlign w:val="center"/>
          </w:tcPr>
          <w:p w14:paraId="429E2775" w14:textId="77777777" w:rsidR="00B701E9" w:rsidRPr="00B701E9" w:rsidRDefault="00B701E9" w:rsidP="00B701E9">
            <w:r w:rsidRPr="00B701E9">
              <w:t xml:space="preserve">CHC50121 Diploma of Early Childhood Education and Care </w:t>
            </w:r>
          </w:p>
        </w:tc>
      </w:tr>
      <w:tr w:rsidR="00B701E9" w:rsidRPr="00B701E9" w14:paraId="73F96189" w14:textId="77777777" w:rsidTr="00F4752B">
        <w:trPr>
          <w:gridAfter w:val="2"/>
          <w:wAfter w:w="982" w:type="dxa"/>
          <w:trHeight w:val="94"/>
          <w:jc w:val="center"/>
        </w:trPr>
        <w:tc>
          <w:tcPr>
            <w:tcW w:w="2498" w:type="dxa"/>
            <w:gridSpan w:val="2"/>
            <w:shd w:val="clear" w:color="auto" w:fill="D9D9D9"/>
          </w:tcPr>
          <w:p w14:paraId="238FE4A8" w14:textId="4DD42A11" w:rsidR="00B701E9" w:rsidRPr="00B701E9" w:rsidRDefault="00B701E9" w:rsidP="00B701E9">
            <w:pPr>
              <w:rPr>
                <w:b/>
              </w:rPr>
            </w:pPr>
            <w:r w:rsidRPr="00B701E9">
              <w:rPr>
                <w:b/>
              </w:rPr>
              <w:t xml:space="preserve">Course </w:t>
            </w:r>
            <w:r w:rsidR="00C57171">
              <w:rPr>
                <w:b/>
              </w:rPr>
              <w:t>a</w:t>
            </w:r>
            <w:r w:rsidRPr="00B701E9">
              <w:rPr>
                <w:b/>
              </w:rPr>
              <w:t xml:space="preserve">ims and </w:t>
            </w:r>
            <w:r w:rsidR="00C57171">
              <w:rPr>
                <w:b/>
              </w:rPr>
              <w:t>o</w:t>
            </w:r>
            <w:r w:rsidRPr="00B701E9">
              <w:rPr>
                <w:b/>
              </w:rPr>
              <w:t>utcomes</w:t>
            </w:r>
          </w:p>
        </w:tc>
        <w:tc>
          <w:tcPr>
            <w:tcW w:w="7449" w:type="dxa"/>
            <w:gridSpan w:val="3"/>
            <w:shd w:val="clear" w:color="auto" w:fill="FFFFFF"/>
            <w:vAlign w:val="center"/>
          </w:tcPr>
          <w:p w14:paraId="5E9E00CA" w14:textId="6679C228" w:rsidR="00B701E9" w:rsidRPr="00B701E9" w:rsidRDefault="00B701E9" w:rsidP="00B701E9">
            <w:r w:rsidRPr="00B701E9">
              <w:t>This Training and Assessment Strategy has been developed to support the delivery of Diploma of Early Childhood Education and Care and reflects the development of a training course to meet the requirements of the CHC Community Services Training Package.</w:t>
            </w:r>
          </w:p>
          <w:p w14:paraId="6E912045" w14:textId="77777777" w:rsidR="00B701E9" w:rsidRPr="00B701E9" w:rsidRDefault="00B701E9" w:rsidP="00B701E9">
            <w:r w:rsidRPr="00B701E9">
              <w:t>This qualification reflects the role of educators in early childhood education and care who work in regulated children’s education and care services in Australia. Educators at this level are responsible for designing and implementing curriculum that meets the requirements of an approved learning framework and for maintaining compliance in other areas of service operations. They use specialised knowledge and analyse and apply theoretical concepts to diverse work situations. They may have responsibility for supervision of volunteers or other educators.</w:t>
            </w:r>
          </w:p>
          <w:p w14:paraId="508FDD91" w14:textId="77777777" w:rsidR="00B701E9" w:rsidRPr="00B701E9" w:rsidRDefault="00B701E9" w:rsidP="00B701E9">
            <w:r w:rsidRPr="00B701E9">
              <w:t>Early childhood educators work in long day care centres, family day care, pre-schools or kindergartens.</w:t>
            </w:r>
          </w:p>
          <w:p w14:paraId="3A33F019" w14:textId="77777777" w:rsidR="00B701E9" w:rsidRPr="00B701E9" w:rsidRDefault="00B701E9" w:rsidP="00B701E9">
            <w:r w:rsidRPr="00B701E9">
              <w:t>To achieve this qualification, the individual must have completed a total of least 280 hours of work in a regulated children’s education and care service in Australia as detailed in the Assessment Requirements of units of competency. The total number of hours may be applied collectively across all units of competency that include the requirement for workplace hours.</w:t>
            </w:r>
          </w:p>
          <w:p w14:paraId="758EC28D" w14:textId="77777777" w:rsidR="00B701E9" w:rsidRPr="00B701E9" w:rsidRDefault="00B701E9" w:rsidP="00B701E9">
            <w:r w:rsidRPr="00B701E9">
              <w:t>No occupational licensing, certification or specific legislative requirements apply to this qualification at the time of publication.</w:t>
            </w:r>
          </w:p>
          <w:p w14:paraId="00CA8267" w14:textId="77777777" w:rsidR="00B701E9" w:rsidRPr="00B701E9" w:rsidRDefault="00B701E9" w:rsidP="00B701E9">
            <w:r w:rsidRPr="00B701E9">
              <w:t xml:space="preserve">Under the Education and Care Services National Law (2011) the Australian Children’s Education and Care Quality Authority (ACECQA) publishes lists of approved early childhood education and care qualifications and </w:t>
            </w:r>
            <w:r w:rsidRPr="00B701E9">
              <w:lastRenderedPageBreak/>
              <w:t>information regarding regulatory requirements here: www.acecqa.gov.au.</w:t>
            </w:r>
          </w:p>
        </w:tc>
      </w:tr>
      <w:tr w:rsidR="00B701E9" w:rsidRPr="00B701E9" w14:paraId="25684303" w14:textId="77777777" w:rsidTr="00F4752B">
        <w:trPr>
          <w:gridAfter w:val="2"/>
          <w:wAfter w:w="982" w:type="dxa"/>
          <w:trHeight w:val="416"/>
          <w:jc w:val="center"/>
        </w:trPr>
        <w:tc>
          <w:tcPr>
            <w:tcW w:w="2498" w:type="dxa"/>
            <w:gridSpan w:val="2"/>
            <w:shd w:val="clear" w:color="auto" w:fill="D9D9D9"/>
          </w:tcPr>
          <w:p w14:paraId="411FC6D9" w14:textId="742C86C4" w:rsidR="00B701E9" w:rsidRPr="00B701E9" w:rsidRDefault="00172124" w:rsidP="00B701E9">
            <w:pPr>
              <w:rPr>
                <w:b/>
                <w:bCs/>
              </w:rPr>
            </w:pPr>
            <w:r w:rsidRPr="00B701E9">
              <w:rPr>
                <w:b/>
                <w:bCs/>
              </w:rPr>
              <w:lastRenderedPageBreak/>
              <w:t>Entry requirements</w:t>
            </w:r>
          </w:p>
        </w:tc>
        <w:tc>
          <w:tcPr>
            <w:tcW w:w="7449" w:type="dxa"/>
            <w:gridSpan w:val="3"/>
            <w:shd w:val="clear" w:color="auto" w:fill="FFFFFF"/>
            <w:vAlign w:val="center"/>
          </w:tcPr>
          <w:p w14:paraId="7B1C3E6E" w14:textId="77777777" w:rsidR="00B701E9" w:rsidRPr="00B701E9" w:rsidRDefault="00B701E9" w:rsidP="00B701E9">
            <w:r w:rsidRPr="00B701E9">
              <w:t>Entry to this qualification is open to individuals who:</w:t>
            </w:r>
          </w:p>
          <w:p w14:paraId="05940CBB" w14:textId="77777777" w:rsidR="00943DC4" w:rsidRDefault="00B701E9" w:rsidP="00943DC4">
            <w:pPr>
              <w:numPr>
                <w:ilvl w:val="0"/>
                <w:numId w:val="26"/>
              </w:numPr>
            </w:pPr>
            <w:r w:rsidRPr="00B701E9">
              <w:t>hold a</w:t>
            </w:r>
            <w:r w:rsidRPr="00B701E9">
              <w:rPr>
                <w:rFonts w:ascii="Calibri" w:hAnsi="Calibri"/>
              </w:rPr>
              <w:t> </w:t>
            </w:r>
            <w:hyperlink r:id="rId11" w:tgtFrame="_self" w:history="1">
              <w:r w:rsidRPr="00B701E9">
                <w:rPr>
                  <w:rStyle w:val="Hyperlink"/>
                  <w:rFonts w:cs="Calibri"/>
                </w:rPr>
                <w:t>CHC30121</w:t>
              </w:r>
            </w:hyperlink>
            <w:r w:rsidRPr="00B701E9">
              <w:rPr>
                <w:rFonts w:ascii="Calibri" w:hAnsi="Calibri"/>
              </w:rPr>
              <w:t> </w:t>
            </w:r>
            <w:r w:rsidRPr="00B701E9">
              <w:t>Certificate III in Early Childhood Education and Care or</w:t>
            </w:r>
          </w:p>
          <w:p w14:paraId="28C19470" w14:textId="57CD7ED5" w:rsidR="00B701E9" w:rsidRPr="00B701E9" w:rsidRDefault="00B701E9" w:rsidP="00943DC4">
            <w:pPr>
              <w:numPr>
                <w:ilvl w:val="0"/>
                <w:numId w:val="26"/>
              </w:numPr>
            </w:pPr>
            <w:hyperlink r:id="rId12" w:tgtFrame="_self" w:history="1">
              <w:r w:rsidRPr="00B701E9">
                <w:rPr>
                  <w:rStyle w:val="Hyperlink"/>
                  <w:rFonts w:cs="Calibri"/>
                </w:rPr>
                <w:t>CHC30113</w:t>
              </w:r>
            </w:hyperlink>
            <w:r w:rsidRPr="00B701E9">
              <w:rPr>
                <w:rFonts w:ascii="Calibri" w:hAnsi="Calibri"/>
              </w:rPr>
              <w:t> </w:t>
            </w:r>
            <w:r w:rsidRPr="00B701E9">
              <w:t>Certificate III in Early Childhood Education and Care.</w:t>
            </w:r>
          </w:p>
        </w:tc>
      </w:tr>
      <w:tr w:rsidR="00B701E9" w:rsidRPr="00B701E9" w14:paraId="51FC205D" w14:textId="77777777" w:rsidTr="00F4752B">
        <w:trPr>
          <w:gridAfter w:val="2"/>
          <w:wAfter w:w="982" w:type="dxa"/>
          <w:trHeight w:val="239"/>
          <w:jc w:val="center"/>
        </w:trPr>
        <w:tc>
          <w:tcPr>
            <w:tcW w:w="2498" w:type="dxa"/>
            <w:gridSpan w:val="2"/>
            <w:tcBorders>
              <w:bottom w:val="single" w:sz="4" w:space="0" w:color="auto"/>
            </w:tcBorders>
            <w:shd w:val="clear" w:color="auto" w:fill="D9D9D9"/>
          </w:tcPr>
          <w:p w14:paraId="3BD7A7B2" w14:textId="4AFAB44F" w:rsidR="00B701E9" w:rsidRPr="00B701E9" w:rsidRDefault="00172124" w:rsidP="00B46801">
            <w:pPr>
              <w:rPr>
                <w:b/>
                <w:bCs/>
              </w:rPr>
            </w:pPr>
            <w:r w:rsidRPr="00B701E9">
              <w:rPr>
                <w:b/>
              </w:rPr>
              <w:t>Characteristics of target audience</w:t>
            </w:r>
          </w:p>
        </w:tc>
        <w:tc>
          <w:tcPr>
            <w:tcW w:w="7449" w:type="dxa"/>
            <w:gridSpan w:val="3"/>
            <w:tcBorders>
              <w:bottom w:val="single" w:sz="4" w:space="0" w:color="auto"/>
            </w:tcBorders>
            <w:shd w:val="clear" w:color="auto" w:fill="FFFFFF"/>
            <w:vAlign w:val="center"/>
          </w:tcPr>
          <w:p w14:paraId="22618F03" w14:textId="0187A2AD" w:rsidR="00B701E9" w:rsidRPr="00B701E9" w:rsidRDefault="00B701E9" w:rsidP="00B701E9">
            <w:r w:rsidRPr="00B701E9">
              <w:t xml:space="preserve">New entrants to the early childhood sector and existing workers wanting to pursue a career as a qualified educator working with children in the </w:t>
            </w:r>
            <w:proofErr w:type="gramStart"/>
            <w:r w:rsidRPr="00B701E9">
              <w:t>0-12 year</w:t>
            </w:r>
            <w:proofErr w:type="gramEnd"/>
            <w:r w:rsidRPr="00B701E9">
              <w:t xml:space="preserve"> age group. This qualification reflects the role of the early childhood educators who are responsible for designing and implementing curriculum in early childhood education and care services. In doing so they work to implement an approved learning framework within the requirements of the Education and Care Services National Regulations and the National Quality Standards. They may have a responsibility for supervision of volunteers and other staff.</w:t>
            </w:r>
          </w:p>
          <w:p w14:paraId="1A09F238" w14:textId="4B786C89" w:rsidR="00B701E9" w:rsidRPr="00B701E9" w:rsidRDefault="00B701E9" w:rsidP="00B701E9">
            <w:r w:rsidRPr="00B701E9">
              <w:t>The Course will be open to all age groups and backgrounds as the Early Childhood sector values a diverse workforce able to provide education and support to children, families and communities across Australia.</w:t>
            </w:r>
          </w:p>
          <w:p w14:paraId="0A9E11EF" w14:textId="77777777" w:rsidR="00B701E9" w:rsidRPr="00B701E9" w:rsidRDefault="00B701E9" w:rsidP="00B701E9">
            <w:r w:rsidRPr="00B701E9">
              <w:t>They tend to be:</w:t>
            </w:r>
          </w:p>
          <w:p w14:paraId="6D22AB27" w14:textId="616C6619" w:rsidR="00B701E9" w:rsidRPr="00B701E9" w:rsidRDefault="00536906" w:rsidP="005C24C8">
            <w:pPr>
              <w:numPr>
                <w:ilvl w:val="0"/>
                <w:numId w:val="16"/>
              </w:numPr>
            </w:pPr>
            <w:r>
              <w:t>A</w:t>
            </w:r>
            <w:r w:rsidR="00B701E9" w:rsidRPr="00B701E9">
              <w:t xml:space="preserve">dults, with an age variance between 18 and 50 </w:t>
            </w:r>
          </w:p>
          <w:p w14:paraId="660CF33F" w14:textId="77777777" w:rsidR="00B701E9" w:rsidRPr="00B701E9" w:rsidRDefault="00B701E9" w:rsidP="005C24C8">
            <w:pPr>
              <w:numPr>
                <w:ilvl w:val="0"/>
                <w:numId w:val="16"/>
              </w:numPr>
            </w:pPr>
            <w:r w:rsidRPr="00B701E9">
              <w:t>From diverse cultural backgrounds and some Learners may not have strong English speaking, reading or writing skills and such Learners will be offered LLN assistance.</w:t>
            </w:r>
          </w:p>
          <w:p w14:paraId="19DCB04D" w14:textId="085BC554" w:rsidR="00B701E9" w:rsidRPr="00B701E9" w:rsidRDefault="00A761CB" w:rsidP="005C24C8">
            <w:pPr>
              <w:numPr>
                <w:ilvl w:val="0"/>
                <w:numId w:val="16"/>
              </w:numPr>
            </w:pPr>
            <w:r>
              <w:t>F</w:t>
            </w:r>
            <w:r w:rsidR="00B701E9" w:rsidRPr="00B701E9">
              <w:t>unded new entry learners</w:t>
            </w:r>
          </w:p>
          <w:p w14:paraId="4264297A" w14:textId="7E69A2F2" w:rsidR="00B701E9" w:rsidRPr="00B701E9" w:rsidRDefault="00A761CB" w:rsidP="005C24C8">
            <w:pPr>
              <w:numPr>
                <w:ilvl w:val="0"/>
                <w:numId w:val="16"/>
              </w:numPr>
            </w:pPr>
            <w:r>
              <w:t>F</w:t>
            </w:r>
            <w:r w:rsidR="00B701E9" w:rsidRPr="00B701E9">
              <w:t>unded existing educators looking to continue training and further their career by gaining a nationally accredited qualification</w:t>
            </w:r>
          </w:p>
          <w:p w14:paraId="17980D4E" w14:textId="646E9B1D" w:rsidR="00B701E9" w:rsidRPr="00B701E9" w:rsidRDefault="00A761CB" w:rsidP="005C24C8">
            <w:pPr>
              <w:numPr>
                <w:ilvl w:val="0"/>
                <w:numId w:val="16"/>
              </w:numPr>
            </w:pPr>
            <w:r>
              <w:t>S</w:t>
            </w:r>
            <w:r w:rsidR="00B701E9" w:rsidRPr="00B701E9">
              <w:t xml:space="preserve">elf-funded new and existing learners </w:t>
            </w:r>
          </w:p>
          <w:p w14:paraId="3F4336F6" w14:textId="77777777" w:rsidR="00B701E9" w:rsidRPr="00B701E9" w:rsidRDefault="00B701E9" w:rsidP="005C24C8">
            <w:pPr>
              <w:numPr>
                <w:ilvl w:val="0"/>
                <w:numId w:val="16"/>
              </w:numPr>
            </w:pPr>
            <w:r w:rsidRPr="00B701E9">
              <w:lastRenderedPageBreak/>
              <w:t>parents returning to the workforce after maternity or parental leave</w:t>
            </w:r>
          </w:p>
          <w:p w14:paraId="7F78A26D" w14:textId="7EEB860C" w:rsidR="00B701E9" w:rsidRPr="00B701E9" w:rsidRDefault="00B701E9" w:rsidP="005C24C8">
            <w:pPr>
              <w:numPr>
                <w:ilvl w:val="0"/>
                <w:numId w:val="16"/>
              </w:numPr>
            </w:pPr>
            <w:r w:rsidRPr="00B701E9">
              <w:t>adults looking to upskill their qualifications after completing the Certificate III in ECEC.</w:t>
            </w:r>
          </w:p>
        </w:tc>
      </w:tr>
      <w:tr w:rsidR="00B701E9" w:rsidRPr="00B701E9" w14:paraId="7B606D06" w14:textId="77777777" w:rsidTr="00F4752B">
        <w:trPr>
          <w:gridAfter w:val="2"/>
          <w:wAfter w:w="982" w:type="dxa"/>
          <w:trHeight w:val="239"/>
          <w:jc w:val="center"/>
        </w:trPr>
        <w:tc>
          <w:tcPr>
            <w:tcW w:w="2498" w:type="dxa"/>
            <w:gridSpan w:val="2"/>
            <w:tcBorders>
              <w:right w:val="single" w:sz="4" w:space="0" w:color="auto"/>
            </w:tcBorders>
            <w:shd w:val="clear" w:color="auto" w:fill="E0E0E0"/>
          </w:tcPr>
          <w:p w14:paraId="526D1839" w14:textId="28B652E6" w:rsidR="00B701E9" w:rsidRPr="00B701E9" w:rsidRDefault="00B701E9" w:rsidP="00EE63BF">
            <w:pPr>
              <w:rPr>
                <w:b/>
              </w:rPr>
            </w:pPr>
            <w:r w:rsidRPr="00B701E9">
              <w:rPr>
                <w:b/>
              </w:rPr>
              <w:lastRenderedPageBreak/>
              <w:t>Qualification</w:t>
            </w:r>
            <w:r w:rsidR="00EE63BF">
              <w:rPr>
                <w:b/>
              </w:rPr>
              <w:t xml:space="preserve"> </w:t>
            </w:r>
            <w:r w:rsidR="00A761CB" w:rsidRPr="00B701E9">
              <w:rPr>
                <w:b/>
              </w:rPr>
              <w:t xml:space="preserve">rules     </w:t>
            </w:r>
            <w:r w:rsidRPr="00B701E9">
              <w:rPr>
                <w:b/>
              </w:rPr>
              <w:t xml:space="preserve">                                                                                                                                                                                                                                                                                                                                                                                                                                                                                                                                                                      </w:t>
            </w:r>
          </w:p>
        </w:tc>
        <w:tc>
          <w:tcPr>
            <w:tcW w:w="7449" w:type="dxa"/>
            <w:gridSpan w:val="3"/>
            <w:tcBorders>
              <w:top w:val="single" w:sz="4" w:space="0" w:color="auto"/>
              <w:left w:val="single" w:sz="4" w:space="0" w:color="auto"/>
              <w:bottom w:val="single" w:sz="4" w:space="0" w:color="auto"/>
              <w:right w:val="single" w:sz="4" w:space="0" w:color="auto"/>
            </w:tcBorders>
            <w:vAlign w:val="center"/>
          </w:tcPr>
          <w:p w14:paraId="3E4732BA" w14:textId="77777777" w:rsidR="00B701E9" w:rsidRPr="00B701E9" w:rsidRDefault="00B701E9" w:rsidP="00B701E9">
            <w:r w:rsidRPr="00B701E9">
              <w:t>To be awarded the qualification, Learners must complete fifteen (15) units of competency which includes:</w:t>
            </w:r>
          </w:p>
          <w:p w14:paraId="4C71D240" w14:textId="77777777" w:rsidR="00B701E9" w:rsidRPr="00B701E9" w:rsidRDefault="00B701E9" w:rsidP="00B701E9">
            <w:r w:rsidRPr="00B701E9">
              <w:t>Core units = 12</w:t>
            </w:r>
          </w:p>
          <w:p w14:paraId="459BC26F" w14:textId="77777777" w:rsidR="00B701E9" w:rsidRPr="00B701E9" w:rsidRDefault="00B701E9" w:rsidP="00B701E9">
            <w:r w:rsidRPr="00B701E9">
              <w:t>Elective units = 3</w:t>
            </w:r>
          </w:p>
          <w:p w14:paraId="037EE65B" w14:textId="77777777" w:rsidR="00B701E9" w:rsidRPr="00B701E9" w:rsidRDefault="00B701E9" w:rsidP="00B701E9">
            <w:r w:rsidRPr="00B701E9">
              <w:t>Certificate packaging rules:</w:t>
            </w:r>
          </w:p>
          <w:p w14:paraId="678D8EEB" w14:textId="2C826775" w:rsidR="00B701E9" w:rsidRPr="00B701E9" w:rsidRDefault="00B701E9" w:rsidP="00B701E9">
            <w:hyperlink r:id="rId13" w:history="1">
              <w:r w:rsidRPr="00B701E9">
                <w:rPr>
                  <w:rStyle w:val="Hyperlink"/>
                  <w:rFonts w:cs="Calibri"/>
                </w:rPr>
                <w:t>http://training.gov.au/Training/Details/CHC50121</w:t>
              </w:r>
            </w:hyperlink>
          </w:p>
          <w:p w14:paraId="63B4AA20" w14:textId="758F688E" w:rsidR="00B701E9" w:rsidRPr="00B701E9" w:rsidRDefault="00B701E9" w:rsidP="00B701E9">
            <w:r w:rsidRPr="00B701E9">
              <w:t>The following electives have been selected for inclusion in the training course. These units were chosen after consideration of the training package guidelines and industry consultation. The units are necessary to equip Learners with the knowledge and skills to work creatively with children, to lead others and are based on emerging regulatory changes with the Early Childhood Sector</w:t>
            </w:r>
          </w:p>
          <w:p w14:paraId="24EF8CA1" w14:textId="77777777" w:rsidR="00B701E9" w:rsidRPr="00B701E9" w:rsidRDefault="00B701E9" w:rsidP="00B701E9">
            <w:r w:rsidRPr="00B701E9">
              <w:t xml:space="preserve">CHCPOL002: Develop and implement policy </w:t>
            </w:r>
          </w:p>
          <w:p w14:paraId="14F2D1C2" w14:textId="77777777" w:rsidR="00B701E9" w:rsidRPr="00B701E9" w:rsidRDefault="00B701E9" w:rsidP="00B701E9">
            <w:r w:rsidRPr="00B701E9">
              <w:t xml:space="preserve">CHCMGT003 Lead the work team </w:t>
            </w:r>
          </w:p>
          <w:p w14:paraId="569F9D7F" w14:textId="060F9DD2" w:rsidR="00B701E9" w:rsidRPr="00B701E9" w:rsidRDefault="00B701E9" w:rsidP="00B701E9">
            <w:r w:rsidRPr="00B701E9">
              <w:t>CHCDIV003 Manage and promote diversity</w:t>
            </w:r>
          </w:p>
          <w:p w14:paraId="4469EEDF" w14:textId="77777777" w:rsidR="00B701E9" w:rsidRPr="00B701E9" w:rsidRDefault="00B701E9" w:rsidP="00B701E9">
            <w:pPr>
              <w:rPr>
                <w:u w:val="single"/>
              </w:rPr>
            </w:pPr>
            <w:r w:rsidRPr="00B701E9">
              <w:rPr>
                <w:u w:val="single"/>
              </w:rPr>
              <w:t>Pre-Requisite Units</w:t>
            </w:r>
          </w:p>
          <w:p w14:paraId="584C1F7A" w14:textId="46D8EFC9" w:rsidR="00CC5146" w:rsidRPr="00B701E9" w:rsidRDefault="00B701E9" w:rsidP="00B701E9">
            <w:r w:rsidRPr="00B701E9">
              <w:t>No units of this course have pre-requisites requirements.</w:t>
            </w:r>
          </w:p>
        </w:tc>
      </w:tr>
      <w:tr w:rsidR="00B701E9" w:rsidRPr="00B701E9" w14:paraId="4398DBA0" w14:textId="77777777" w:rsidTr="00F4752B">
        <w:trPr>
          <w:cantSplit/>
          <w:trHeight w:val="151"/>
          <w:jc w:val="center"/>
        </w:trPr>
        <w:tc>
          <w:tcPr>
            <w:tcW w:w="561" w:type="dxa"/>
            <w:shd w:val="clear" w:color="auto" w:fill="E0E0E0"/>
          </w:tcPr>
          <w:p w14:paraId="3FFF7957" w14:textId="77777777" w:rsidR="00B701E9" w:rsidRPr="00B701E9" w:rsidRDefault="00B701E9" w:rsidP="00B701E9">
            <w:r w:rsidRPr="00B701E9">
              <w:lastRenderedPageBreak/>
              <w:t>14</w:t>
            </w:r>
          </w:p>
        </w:tc>
        <w:tc>
          <w:tcPr>
            <w:tcW w:w="1937" w:type="dxa"/>
            <w:shd w:val="clear" w:color="auto" w:fill="E0E0E0"/>
          </w:tcPr>
          <w:p w14:paraId="46DEE0D6" w14:textId="2E6CAA2D" w:rsidR="00B701E9" w:rsidRPr="00B701E9" w:rsidRDefault="00F90563" w:rsidP="00B701E9">
            <w:pPr>
              <w:rPr>
                <w:b/>
              </w:rPr>
            </w:pPr>
            <w:r w:rsidRPr="00B701E9">
              <w:rPr>
                <w:b/>
              </w:rPr>
              <w:t>Amount of training and volume of learning/hours</w:t>
            </w:r>
          </w:p>
        </w:tc>
        <w:tc>
          <w:tcPr>
            <w:tcW w:w="8431" w:type="dxa"/>
            <w:gridSpan w:val="5"/>
            <w:shd w:val="clear" w:color="auto" w:fill="FFFFFF"/>
          </w:tcPr>
          <w:p w14:paraId="7674FC22" w14:textId="6850A963" w:rsidR="00B701E9" w:rsidRPr="00B701E9" w:rsidRDefault="00B701E9" w:rsidP="00B701E9">
            <w:r w:rsidRPr="00B701E9">
              <w:t xml:space="preserve">This course is delivered over a duration of 72 weeks including holidays and work placement in a regulated education and care service </w:t>
            </w:r>
          </w:p>
          <w:p w14:paraId="00F99C9E" w14:textId="77777777" w:rsidR="00B701E9" w:rsidRPr="00B701E9" w:rsidRDefault="00B701E9" w:rsidP="005C24C8">
            <w:pPr>
              <w:numPr>
                <w:ilvl w:val="0"/>
                <w:numId w:val="17"/>
              </w:numPr>
            </w:pPr>
            <w:r w:rsidRPr="00B701E9">
              <w:t>55 weeks of minimum study averaging 20 hours per week.</w:t>
            </w:r>
          </w:p>
          <w:p w14:paraId="02F9FB0C" w14:textId="797F3B64" w:rsidR="00B701E9" w:rsidRPr="00B701E9" w:rsidRDefault="00B701E9" w:rsidP="005C24C8">
            <w:pPr>
              <w:numPr>
                <w:ilvl w:val="1"/>
                <w:numId w:val="17"/>
              </w:numPr>
            </w:pPr>
            <w:r w:rsidRPr="00B701E9">
              <w:t xml:space="preserve">12 hours per week classroom X 55 weeks =660 </w:t>
            </w:r>
            <w:proofErr w:type="gramStart"/>
            <w:r w:rsidRPr="00B701E9">
              <w:t>hours;</w:t>
            </w:r>
            <w:proofErr w:type="gramEnd"/>
          </w:p>
          <w:p w14:paraId="4B209DD4" w14:textId="77777777" w:rsidR="00B701E9" w:rsidRPr="00B701E9" w:rsidRDefault="00B701E9" w:rsidP="005C24C8">
            <w:pPr>
              <w:numPr>
                <w:ilvl w:val="1"/>
                <w:numId w:val="17"/>
              </w:numPr>
            </w:pPr>
            <w:r w:rsidRPr="00B701E9">
              <w:t xml:space="preserve">plus 8 hours per week of self-paced learning and research X 55 weeks = 440 </w:t>
            </w:r>
            <w:proofErr w:type="gramStart"/>
            <w:r w:rsidRPr="00B701E9">
              <w:t>hours;</w:t>
            </w:r>
            <w:proofErr w:type="gramEnd"/>
          </w:p>
          <w:p w14:paraId="3D53A245" w14:textId="1D080265" w:rsidR="00B701E9" w:rsidRPr="00B701E9" w:rsidRDefault="00B701E9" w:rsidP="005C24C8">
            <w:pPr>
              <w:numPr>
                <w:ilvl w:val="0"/>
                <w:numId w:val="17"/>
              </w:numPr>
            </w:pPr>
            <w:proofErr w:type="gramStart"/>
            <w:r w:rsidRPr="00B701E9">
              <w:t>Plus</w:t>
            </w:r>
            <w:proofErr w:type="gramEnd"/>
            <w:r w:rsidRPr="00B701E9">
              <w:t xml:space="preserve"> Work placement Work placement 35 hours per week x 8 weeks = 280 </w:t>
            </w:r>
          </w:p>
          <w:p w14:paraId="27E62D9C" w14:textId="5598BD3D" w:rsidR="00B701E9" w:rsidRPr="00B701E9" w:rsidRDefault="00B701E9" w:rsidP="005C24C8">
            <w:pPr>
              <w:numPr>
                <w:ilvl w:val="0"/>
                <w:numId w:val="17"/>
              </w:numPr>
            </w:pPr>
            <w:r w:rsidRPr="00B701E9">
              <w:t xml:space="preserve">+ up to 10 weeks holidays </w:t>
            </w:r>
          </w:p>
          <w:p w14:paraId="2A5CC25B" w14:textId="5FA0C2CC" w:rsidR="00B701E9" w:rsidRPr="00B701E9" w:rsidRDefault="00B701E9" w:rsidP="00B701E9">
            <w:r w:rsidRPr="00B701E9">
              <w:t xml:space="preserve">TOTAL Volume of learning is: 1380 hours. </w:t>
            </w:r>
          </w:p>
        </w:tc>
      </w:tr>
      <w:tr w:rsidR="00B701E9" w:rsidRPr="00B701E9" w14:paraId="0C364DFE" w14:textId="77777777" w:rsidTr="00F4752B">
        <w:trPr>
          <w:cantSplit/>
          <w:trHeight w:val="151"/>
          <w:jc w:val="center"/>
        </w:trPr>
        <w:tc>
          <w:tcPr>
            <w:tcW w:w="561" w:type="dxa"/>
            <w:shd w:val="clear" w:color="auto" w:fill="E0E0E0"/>
          </w:tcPr>
          <w:p w14:paraId="5A2E564D" w14:textId="77777777" w:rsidR="00B701E9" w:rsidRPr="00B701E9" w:rsidRDefault="00B701E9" w:rsidP="00B701E9">
            <w:r w:rsidRPr="00B701E9">
              <w:t>15</w:t>
            </w:r>
          </w:p>
        </w:tc>
        <w:tc>
          <w:tcPr>
            <w:tcW w:w="1937" w:type="dxa"/>
            <w:shd w:val="clear" w:color="auto" w:fill="E0E0E0"/>
          </w:tcPr>
          <w:p w14:paraId="3EB1A542" w14:textId="532E5931" w:rsidR="00B701E9" w:rsidRPr="00B701E9" w:rsidRDefault="00F90563" w:rsidP="00B701E9">
            <w:pPr>
              <w:rPr>
                <w:b/>
              </w:rPr>
            </w:pPr>
            <w:r w:rsidRPr="00B701E9">
              <w:rPr>
                <w:b/>
              </w:rPr>
              <w:t>Adjusting volume of learning</w:t>
            </w:r>
          </w:p>
        </w:tc>
        <w:tc>
          <w:tcPr>
            <w:tcW w:w="8431" w:type="dxa"/>
            <w:gridSpan w:val="5"/>
            <w:shd w:val="clear" w:color="auto" w:fill="FFFFFF"/>
          </w:tcPr>
          <w:p w14:paraId="4E9A3028" w14:textId="355DECB1" w:rsidR="00B701E9" w:rsidRPr="00B701E9" w:rsidRDefault="00B701E9" w:rsidP="00B701E9">
            <w:r w:rsidRPr="00B701E9">
              <w:t xml:space="preserve">Volume of learning may be adjusted depending upon the Learner cohort. For example, Learners with significant industry experience may be able to complete the course in a shorter duration whilst Learners with little experience and/or studying with a disadvantage (see section below </w:t>
            </w:r>
            <w:r w:rsidRPr="00B701E9">
              <w:rPr>
                <w:i/>
              </w:rPr>
              <w:t>Reasonable Adjustment</w:t>
            </w:r>
            <w:r w:rsidRPr="00B701E9">
              <w:t>) may require longer study durations.</w:t>
            </w:r>
          </w:p>
        </w:tc>
      </w:tr>
      <w:tr w:rsidR="00B701E9" w:rsidRPr="00B701E9" w14:paraId="6B02D256" w14:textId="77777777" w:rsidTr="00F4752B">
        <w:trPr>
          <w:cantSplit/>
          <w:trHeight w:val="14425"/>
          <w:jc w:val="center"/>
        </w:trPr>
        <w:tc>
          <w:tcPr>
            <w:tcW w:w="561" w:type="dxa"/>
            <w:shd w:val="clear" w:color="auto" w:fill="E0E0E0"/>
          </w:tcPr>
          <w:p w14:paraId="1A5ACC7D" w14:textId="77777777" w:rsidR="00B701E9" w:rsidRPr="00B701E9" w:rsidRDefault="00B701E9" w:rsidP="00B701E9">
            <w:r w:rsidRPr="00B701E9">
              <w:lastRenderedPageBreak/>
              <w:t>16</w:t>
            </w:r>
          </w:p>
        </w:tc>
        <w:tc>
          <w:tcPr>
            <w:tcW w:w="1937" w:type="dxa"/>
            <w:shd w:val="clear" w:color="auto" w:fill="E0E0E0"/>
          </w:tcPr>
          <w:p w14:paraId="28638844" w14:textId="77777777" w:rsidR="00B701E9" w:rsidRPr="00B701E9" w:rsidRDefault="00B701E9" w:rsidP="00B701E9">
            <w:pPr>
              <w:rPr>
                <w:b/>
              </w:rPr>
            </w:pPr>
            <w:r w:rsidRPr="00B701E9">
              <w:rPr>
                <w:b/>
              </w:rPr>
              <w:t>Delivery Arrangements and Methods</w:t>
            </w:r>
          </w:p>
        </w:tc>
        <w:tc>
          <w:tcPr>
            <w:tcW w:w="8431" w:type="dxa"/>
            <w:gridSpan w:val="5"/>
          </w:tcPr>
          <w:p w14:paraId="0D6F5CAB" w14:textId="77777777" w:rsidR="00B701E9" w:rsidRPr="00B701E9" w:rsidRDefault="00B701E9" w:rsidP="00B701E9">
            <w:r w:rsidRPr="00B701E9">
              <w:t xml:space="preserve">Delivery modes </w:t>
            </w:r>
            <w:proofErr w:type="gramStart"/>
            <w:r w:rsidRPr="00B701E9">
              <w:t>includes</w:t>
            </w:r>
            <w:proofErr w:type="gramEnd"/>
            <w:r w:rsidRPr="00B701E9">
              <w:t xml:space="preserve"> face to face delivery including in a simulated work environment and workplace based.</w:t>
            </w:r>
          </w:p>
          <w:p w14:paraId="0442B5EF" w14:textId="08427D2F" w:rsidR="00B701E9" w:rsidRPr="00B701E9" w:rsidRDefault="00B701E9" w:rsidP="00B701E9">
            <w:r w:rsidRPr="00B701E9">
              <w:t xml:space="preserve">The delivery mode incorporates: </w:t>
            </w:r>
          </w:p>
          <w:p w14:paraId="0E4A52F1" w14:textId="77777777" w:rsidR="00B701E9" w:rsidRPr="00B701E9" w:rsidRDefault="00B701E9" w:rsidP="00B701E9">
            <w:pPr>
              <w:rPr>
                <w:u w:val="single"/>
              </w:rPr>
            </w:pPr>
            <w:r w:rsidRPr="00B701E9">
              <w:rPr>
                <w:u w:val="single"/>
              </w:rPr>
              <w:t>Face-to-face delivery:</w:t>
            </w:r>
          </w:p>
          <w:p w14:paraId="545C951B" w14:textId="77777777" w:rsidR="00B701E9" w:rsidRPr="00B701E9" w:rsidRDefault="00B701E9" w:rsidP="00B701E9">
            <w:r w:rsidRPr="00B701E9">
              <w:t xml:space="preserve">This includes the following: </w:t>
            </w:r>
          </w:p>
          <w:p w14:paraId="7ED1176E" w14:textId="77777777" w:rsidR="00B701E9" w:rsidRPr="00B701E9" w:rsidRDefault="00B701E9" w:rsidP="005C24C8">
            <w:pPr>
              <w:numPr>
                <w:ilvl w:val="0"/>
                <w:numId w:val="13"/>
              </w:numPr>
            </w:pPr>
            <w:r w:rsidRPr="00B701E9">
              <w:t>Question and answer sessions</w:t>
            </w:r>
          </w:p>
          <w:p w14:paraId="367CC302" w14:textId="77777777" w:rsidR="00B701E9" w:rsidRPr="00B701E9" w:rsidRDefault="00B701E9" w:rsidP="005C24C8">
            <w:pPr>
              <w:numPr>
                <w:ilvl w:val="0"/>
                <w:numId w:val="13"/>
              </w:numPr>
            </w:pPr>
            <w:r w:rsidRPr="00B701E9">
              <w:t xml:space="preserve">Training sessions </w:t>
            </w:r>
          </w:p>
          <w:p w14:paraId="6B51FADE" w14:textId="77777777" w:rsidR="00B701E9" w:rsidRPr="00B701E9" w:rsidRDefault="00B701E9" w:rsidP="005C24C8">
            <w:pPr>
              <w:numPr>
                <w:ilvl w:val="0"/>
                <w:numId w:val="13"/>
              </w:numPr>
            </w:pPr>
            <w:r w:rsidRPr="00B701E9">
              <w:t>Workshops</w:t>
            </w:r>
          </w:p>
          <w:p w14:paraId="4311FA01" w14:textId="77777777" w:rsidR="00B701E9" w:rsidRPr="00B701E9" w:rsidRDefault="00B701E9" w:rsidP="005C24C8">
            <w:pPr>
              <w:numPr>
                <w:ilvl w:val="0"/>
                <w:numId w:val="13"/>
              </w:numPr>
            </w:pPr>
            <w:r w:rsidRPr="00B701E9">
              <w:t>Presentations</w:t>
            </w:r>
          </w:p>
          <w:p w14:paraId="23B0CCCF" w14:textId="77777777" w:rsidR="00B701E9" w:rsidRPr="00B701E9" w:rsidRDefault="00B701E9" w:rsidP="005C24C8">
            <w:pPr>
              <w:numPr>
                <w:ilvl w:val="0"/>
                <w:numId w:val="13"/>
              </w:numPr>
            </w:pPr>
            <w:r w:rsidRPr="00B701E9">
              <w:t>Written worksheet activities</w:t>
            </w:r>
          </w:p>
          <w:p w14:paraId="50ADEFE0" w14:textId="77777777" w:rsidR="00B701E9" w:rsidRPr="00B701E9" w:rsidRDefault="00B701E9" w:rsidP="005C24C8">
            <w:pPr>
              <w:numPr>
                <w:ilvl w:val="0"/>
                <w:numId w:val="13"/>
              </w:numPr>
            </w:pPr>
            <w:r w:rsidRPr="00B701E9">
              <w:t>Incursions and excursions based around ECEC</w:t>
            </w:r>
          </w:p>
          <w:p w14:paraId="3BD83393" w14:textId="77777777" w:rsidR="00B701E9" w:rsidRPr="00B701E9" w:rsidRDefault="00B701E9" w:rsidP="005C24C8">
            <w:pPr>
              <w:numPr>
                <w:ilvl w:val="0"/>
                <w:numId w:val="13"/>
              </w:numPr>
            </w:pPr>
            <w:r w:rsidRPr="00B701E9">
              <w:t>Discussions</w:t>
            </w:r>
          </w:p>
          <w:p w14:paraId="703F6804" w14:textId="77777777" w:rsidR="00B701E9" w:rsidRPr="00B701E9" w:rsidRDefault="00B701E9" w:rsidP="005C24C8">
            <w:pPr>
              <w:numPr>
                <w:ilvl w:val="0"/>
                <w:numId w:val="13"/>
              </w:numPr>
            </w:pPr>
            <w:r w:rsidRPr="00B701E9">
              <w:t>Work placement in approved childcare settings</w:t>
            </w:r>
          </w:p>
          <w:p w14:paraId="4B864495" w14:textId="77777777" w:rsidR="00B701E9" w:rsidRPr="00B701E9" w:rsidRDefault="00B701E9" w:rsidP="005C24C8">
            <w:pPr>
              <w:numPr>
                <w:ilvl w:val="0"/>
                <w:numId w:val="13"/>
              </w:numPr>
            </w:pPr>
            <w:r w:rsidRPr="00B701E9">
              <w:t>Simulated practice activities within the classroom and the practical simulated childcare environment.</w:t>
            </w:r>
          </w:p>
          <w:p w14:paraId="5A12A412" w14:textId="46695D1F" w:rsidR="00B701E9" w:rsidRPr="00B701E9" w:rsidRDefault="00B701E9" w:rsidP="005C24C8">
            <w:pPr>
              <w:numPr>
                <w:ilvl w:val="0"/>
                <w:numId w:val="13"/>
              </w:numPr>
            </w:pPr>
            <w:r w:rsidRPr="00B701E9">
              <w:t>Individual teacher feedback and consultations</w:t>
            </w:r>
          </w:p>
          <w:p w14:paraId="1AE045A1" w14:textId="0277618D" w:rsidR="00B701E9" w:rsidRPr="00B701E9" w:rsidRDefault="00B701E9" w:rsidP="00B701E9">
            <w:r w:rsidRPr="00B701E9">
              <w:t>Delivery strategies must include simulated learning activities, all classes use and practice a range of skills and tasks within the simulated childcare environment.</w:t>
            </w:r>
          </w:p>
          <w:p w14:paraId="28DC00FD" w14:textId="77777777" w:rsidR="00B701E9" w:rsidRPr="00B701E9" w:rsidRDefault="00B701E9" w:rsidP="00B701E9">
            <w:pPr>
              <w:rPr>
                <w:u w:val="single"/>
              </w:rPr>
            </w:pPr>
            <w:r w:rsidRPr="00B701E9">
              <w:rPr>
                <w:u w:val="single"/>
              </w:rPr>
              <w:t>Work based training and assessment</w:t>
            </w:r>
          </w:p>
          <w:p w14:paraId="04AD60EB" w14:textId="38E612F9" w:rsidR="00B701E9" w:rsidRPr="00F51176" w:rsidRDefault="00B701E9" w:rsidP="00B701E9">
            <w:r w:rsidRPr="00B701E9">
              <w:t xml:space="preserve">Work Based Delivery conducted by The Academy is monitored by the Lead Trainer, Course Coordinator or management who visit the sites periodically to monitor and evaluate both the facility and delivering of training. Any discrepancies in the facility are reported back to the Client relationship coordinator, any issues noted with in </w:t>
            </w:r>
            <w:r w:rsidRPr="00B701E9">
              <w:lastRenderedPageBreak/>
              <w:t>the delivery of training are followed up by the Lead Trainer with the Trainer/assessor involved.</w:t>
            </w:r>
          </w:p>
          <w:p w14:paraId="0A6BD843" w14:textId="77777777" w:rsidR="00B701E9" w:rsidRPr="00B701E9" w:rsidRDefault="00B701E9" w:rsidP="00B701E9">
            <w:pPr>
              <w:rPr>
                <w:b/>
                <w:u w:val="single"/>
              </w:rPr>
            </w:pPr>
            <w:r w:rsidRPr="00B701E9">
              <w:rPr>
                <w:b/>
                <w:u w:val="single"/>
              </w:rPr>
              <w:t xml:space="preserve">Work placement </w:t>
            </w:r>
          </w:p>
          <w:p w14:paraId="6654415A" w14:textId="77777777" w:rsidR="00B701E9" w:rsidRPr="00B701E9" w:rsidRDefault="00B701E9" w:rsidP="00B701E9">
            <w:r w:rsidRPr="00B701E9">
              <w:t>Pre-Requisite requirements for placement which are completed as part of your course:</w:t>
            </w:r>
          </w:p>
          <w:p w14:paraId="495C10AE" w14:textId="77777777" w:rsidR="00B701E9" w:rsidRPr="00B701E9" w:rsidRDefault="00B701E9" w:rsidP="005C24C8">
            <w:pPr>
              <w:numPr>
                <w:ilvl w:val="0"/>
                <w:numId w:val="25"/>
              </w:numPr>
            </w:pPr>
            <w:r w:rsidRPr="00B701E9">
              <w:t>Current Fist Aid Certificate</w:t>
            </w:r>
          </w:p>
          <w:p w14:paraId="6BF8CE22" w14:textId="77777777" w:rsidR="00B701E9" w:rsidRPr="00B701E9" w:rsidRDefault="00B701E9" w:rsidP="005C24C8">
            <w:pPr>
              <w:numPr>
                <w:ilvl w:val="0"/>
                <w:numId w:val="24"/>
              </w:numPr>
            </w:pPr>
            <w:r w:rsidRPr="00B701E9">
              <w:t xml:space="preserve">Valid police check </w:t>
            </w:r>
          </w:p>
          <w:p w14:paraId="4308CFE9" w14:textId="77777777" w:rsidR="00B701E9" w:rsidRPr="00B701E9" w:rsidRDefault="00B701E9" w:rsidP="005C24C8">
            <w:pPr>
              <w:numPr>
                <w:ilvl w:val="0"/>
                <w:numId w:val="24"/>
              </w:numPr>
            </w:pPr>
            <w:r w:rsidRPr="00B701E9">
              <w:t>Working with children check (WCC)</w:t>
            </w:r>
          </w:p>
          <w:p w14:paraId="236F42D4" w14:textId="5326445A" w:rsidR="00B701E9" w:rsidRPr="00B701E9" w:rsidRDefault="00B701E9" w:rsidP="00B701E9">
            <w:r w:rsidRPr="00B701E9">
              <w:t>These will all be completed and assisted with during the first week of the students’ course</w:t>
            </w:r>
          </w:p>
          <w:p w14:paraId="7E638538" w14:textId="63C3B88F" w:rsidR="00B701E9" w:rsidRPr="00B701E9" w:rsidRDefault="00B701E9" w:rsidP="00B701E9">
            <w:pPr>
              <w:rPr>
                <w:lang w:val="en-GB"/>
              </w:rPr>
            </w:pPr>
            <w:r w:rsidRPr="00B701E9">
              <w:rPr>
                <w:lang w:val="en-GB"/>
              </w:rPr>
              <w:t xml:space="preserve">Work placement is aimed at giving learners a varied experience in a real live situation, under normal industry pressures. In this live environment they will test their skills and knowledge when the centre is busy, families are coming and going and there are </w:t>
            </w:r>
            <w:proofErr w:type="gramStart"/>
            <w:r w:rsidRPr="00B701E9">
              <w:rPr>
                <w:lang w:val="en-GB"/>
              </w:rPr>
              <w:t>a number of</w:t>
            </w:r>
            <w:proofErr w:type="gramEnd"/>
            <w:r w:rsidRPr="00B701E9">
              <w:rPr>
                <w:lang w:val="en-GB"/>
              </w:rPr>
              <w:t xml:space="preserve"> children per room. </w:t>
            </w:r>
          </w:p>
          <w:p w14:paraId="4AFABD1D" w14:textId="77777777" w:rsidR="00B701E9" w:rsidRPr="00B701E9" w:rsidRDefault="00B701E9" w:rsidP="00B701E9">
            <w:r w:rsidRPr="00B701E9">
              <w:t>A minimum of 280 hours of work placement is to be completed. This is to be undertaken in a regulated education and care service Long Day Care environment.</w:t>
            </w:r>
          </w:p>
          <w:p w14:paraId="1035E079" w14:textId="3738444A" w:rsidR="00B701E9" w:rsidRPr="00B701E9" w:rsidRDefault="00B701E9" w:rsidP="00B701E9">
            <w:r w:rsidRPr="00B701E9">
              <w:t xml:space="preserve">This can be undertaken as either </w:t>
            </w:r>
            <w:proofErr w:type="gramStart"/>
            <w:r w:rsidRPr="00B701E9">
              <w:t>1 or 2 week</w:t>
            </w:r>
            <w:proofErr w:type="gramEnd"/>
            <w:r w:rsidRPr="00B701E9">
              <w:t xml:space="preserve"> blocks of 35 hours which have been scheduled throughout the course.  Work placement will run concurrently to the scheduled classes.  </w:t>
            </w:r>
          </w:p>
          <w:p w14:paraId="7DF13AC0" w14:textId="77777777" w:rsidR="00B701E9" w:rsidRPr="00B701E9" w:rsidRDefault="00B701E9" w:rsidP="00B701E9">
            <w:r w:rsidRPr="00B701E9">
              <w:t>All work placement facilities will be visited by an Academy representative prior to commencement of the work placement for that student. They will have a discussion with the manager and review the facility against the equipment, resources and OH&amp;S checklist to ensure all requirements are met. Only authorised facilities will be considered a suitable Host Organisation.</w:t>
            </w:r>
          </w:p>
          <w:p w14:paraId="2A67CBD1" w14:textId="02B3E5AF" w:rsidR="00B701E9" w:rsidRPr="00B701E9" w:rsidRDefault="00B701E9" w:rsidP="00B701E9">
            <w:r w:rsidRPr="00B701E9">
              <w:t>The Academy Work Placement Manager will organise the work placement for all Learners. An MOU must be signed by The Academy and the Host Organisation, and a work placement agreement must be signed between the Learner, The Academy and the Host Organisation.</w:t>
            </w:r>
          </w:p>
        </w:tc>
      </w:tr>
      <w:tr w:rsidR="00B701E9" w:rsidRPr="00B701E9" w14:paraId="11C80041" w14:textId="77777777" w:rsidTr="00F4752B">
        <w:trPr>
          <w:cantSplit/>
          <w:trHeight w:val="13485"/>
          <w:jc w:val="center"/>
        </w:trPr>
        <w:tc>
          <w:tcPr>
            <w:tcW w:w="561" w:type="dxa"/>
            <w:shd w:val="clear" w:color="auto" w:fill="E0E0E0"/>
          </w:tcPr>
          <w:p w14:paraId="664C1D08" w14:textId="77777777" w:rsidR="00B701E9" w:rsidRPr="00B701E9" w:rsidRDefault="00B701E9" w:rsidP="00B701E9"/>
        </w:tc>
        <w:tc>
          <w:tcPr>
            <w:tcW w:w="1937" w:type="dxa"/>
            <w:shd w:val="clear" w:color="auto" w:fill="E0E0E0"/>
          </w:tcPr>
          <w:p w14:paraId="1102BC69" w14:textId="77777777" w:rsidR="00B701E9" w:rsidRPr="00B701E9" w:rsidRDefault="00B701E9" w:rsidP="00D12917">
            <w:pPr>
              <w:rPr>
                <w:b/>
              </w:rPr>
            </w:pPr>
          </w:p>
        </w:tc>
        <w:tc>
          <w:tcPr>
            <w:tcW w:w="8431" w:type="dxa"/>
            <w:gridSpan w:val="5"/>
          </w:tcPr>
          <w:p w14:paraId="3102CF54" w14:textId="30D76A33" w:rsidR="00B701E9" w:rsidRPr="00B701E9" w:rsidRDefault="00B701E9" w:rsidP="00D12917">
            <w:r w:rsidRPr="00B701E9">
              <w:t>A workplace agreement must be signed prior to work placement commencing. This is to be signed by an Academy representative, the host organisation and the student.</w:t>
            </w:r>
          </w:p>
          <w:p w14:paraId="53D8926C" w14:textId="5311F3C7" w:rsidR="00B701E9" w:rsidRPr="00B701E9" w:rsidRDefault="00B701E9" w:rsidP="00D12917">
            <w:pPr>
              <w:rPr>
                <w:lang w:val="en-GB"/>
              </w:rPr>
            </w:pPr>
            <w:r w:rsidRPr="00B701E9">
              <w:rPr>
                <w:lang w:val="en-GB"/>
              </w:rPr>
              <w:t>At all times learners must be under the supervision of a senior qualified member of staff.</w:t>
            </w:r>
          </w:p>
          <w:p w14:paraId="367608F6" w14:textId="77777777" w:rsidR="00B701E9" w:rsidRPr="00B701E9" w:rsidRDefault="00B701E9" w:rsidP="00D12917">
            <w:pPr>
              <w:rPr>
                <w:lang w:val="en-GB"/>
              </w:rPr>
            </w:pPr>
            <w:r w:rsidRPr="00B701E9">
              <w:rPr>
                <w:lang w:val="en-GB"/>
              </w:rPr>
              <w:t>An Assessment Recording Tool per cluster is supplied to all learners for work placement.</w:t>
            </w:r>
          </w:p>
          <w:p w14:paraId="37A9B68E" w14:textId="7E192594" w:rsidR="00B701E9" w:rsidRPr="00B701E9" w:rsidRDefault="00B701E9" w:rsidP="00D12917">
            <w:r w:rsidRPr="00B701E9">
              <w:t>The trainer/assessor is required to visit each learner a minimum of 4 times during the course and for a minimum of 1-2 hours per visit. If there is more than 1 learner per Long Day Care these visits can be combined. The trainers/assessors are to setup these visits with both the host organisation and learner and inform both parties what will be assessed per visit.</w:t>
            </w:r>
          </w:p>
          <w:p w14:paraId="04CD279A" w14:textId="77777777" w:rsidR="00B701E9" w:rsidRPr="00B701E9" w:rsidRDefault="00B701E9" w:rsidP="00D12917">
            <w:r w:rsidRPr="00B701E9">
              <w:t>All trainers/assessors must have a current Working with Children’s check (or state equivalent) prior to commencing work placement.</w:t>
            </w:r>
          </w:p>
          <w:p w14:paraId="1AAA493A" w14:textId="25C3ACC2" w:rsidR="00B701E9" w:rsidRPr="00B701E9" w:rsidRDefault="00B701E9" w:rsidP="00D12917">
            <w:r w:rsidRPr="00B701E9">
              <w:t>A copy of this must be kept on each trainer/assessor file.</w:t>
            </w:r>
          </w:p>
        </w:tc>
      </w:tr>
      <w:tr w:rsidR="00B701E9" w:rsidRPr="00B701E9" w14:paraId="4820A052" w14:textId="77777777" w:rsidTr="00F4752B">
        <w:trPr>
          <w:cantSplit/>
          <w:trHeight w:val="721"/>
          <w:jc w:val="center"/>
        </w:trPr>
        <w:tc>
          <w:tcPr>
            <w:tcW w:w="561" w:type="dxa"/>
            <w:shd w:val="clear" w:color="auto" w:fill="E0E0E0"/>
          </w:tcPr>
          <w:p w14:paraId="40BE6A59" w14:textId="77777777" w:rsidR="00B701E9" w:rsidRPr="00B701E9" w:rsidRDefault="00B701E9" w:rsidP="00B701E9">
            <w:r w:rsidRPr="00B701E9">
              <w:lastRenderedPageBreak/>
              <w:t>17</w:t>
            </w:r>
          </w:p>
        </w:tc>
        <w:tc>
          <w:tcPr>
            <w:tcW w:w="1937" w:type="dxa"/>
            <w:shd w:val="clear" w:color="auto" w:fill="E0E0E0"/>
          </w:tcPr>
          <w:p w14:paraId="64029CAA" w14:textId="77777777" w:rsidR="00B701E9" w:rsidRPr="00B701E9" w:rsidRDefault="00B701E9" w:rsidP="00B701E9">
            <w:pPr>
              <w:rPr>
                <w:b/>
              </w:rPr>
            </w:pPr>
            <w:r w:rsidRPr="00B701E9">
              <w:rPr>
                <w:b/>
              </w:rPr>
              <w:t>Reasonable Adjustment</w:t>
            </w:r>
          </w:p>
        </w:tc>
        <w:tc>
          <w:tcPr>
            <w:tcW w:w="8431" w:type="dxa"/>
            <w:gridSpan w:val="5"/>
          </w:tcPr>
          <w:p w14:paraId="036036CE" w14:textId="5EC74A0B" w:rsidR="00B701E9" w:rsidRPr="00B701E9" w:rsidRDefault="00B701E9" w:rsidP="00B701E9">
            <w:r w:rsidRPr="00B701E9">
              <w:t>The Academy works to ensure that learners with recognised disadvantages can access and participate in education and training on the same basis as other learners. Disadvantages may be based upon age, cultural background, physical disability, limited or non-current industry experience, language, numeracy or digital literacy issues to name but some.</w:t>
            </w:r>
          </w:p>
          <w:p w14:paraId="696605B7" w14:textId="4CF7A038" w:rsidR="00B701E9" w:rsidRPr="00B701E9" w:rsidRDefault="00B701E9" w:rsidP="00B701E9">
            <w:r w:rsidRPr="00B701E9">
              <w:t xml:space="preserve">Where pre-training interviews and assessments reveal that a Learner may require special support or, where after enrolment, it is made apparent that the Learner requires special support, reasonable adjustments will be made to the learning environment, training delivery, learning resources and/or assessment tasks to accommodate the </w:t>
            </w:r>
            <w:proofErr w:type="gramStart"/>
            <w:r w:rsidRPr="00B701E9">
              <w:t>particular needs</w:t>
            </w:r>
            <w:proofErr w:type="gramEnd"/>
            <w:r w:rsidRPr="00B701E9">
              <w:t xml:space="preserve"> of a learner with a special need. An adjustment is reasonable if it can accommodate the learner’s particular needs, while also </w:t>
            </w:r>
            <w:proofErr w:type="gramStart"/>
            <w:r w:rsidRPr="00B701E9">
              <w:t>taking into account</w:t>
            </w:r>
            <w:proofErr w:type="gramEnd"/>
            <w:r w:rsidRPr="00B701E9">
              <w:t xml:space="preserve"> factors such as the learner’s views, the potential effect of the adjustment on the learner and others and the costs and benefits of making the adjustment.</w:t>
            </w:r>
          </w:p>
          <w:p w14:paraId="4572C237" w14:textId="52CA696C" w:rsidR="00B701E9" w:rsidRPr="00B701E9" w:rsidRDefault="00B701E9" w:rsidP="00B701E9">
            <w:r w:rsidRPr="00B701E9">
              <w:t xml:space="preserve">To accommodate the learners differing challenges that they can face when </w:t>
            </w:r>
            <w:proofErr w:type="gramStart"/>
            <w:r w:rsidRPr="00B701E9">
              <w:t>returning back</w:t>
            </w:r>
            <w:proofErr w:type="gramEnd"/>
            <w:r w:rsidRPr="00B701E9">
              <w:t xml:space="preserve"> to the work force or study that allowances are made to ensure the training suits all the needs of our students, this is facilitated by arranging catch up classes when and where needed based on the learners needs.</w:t>
            </w:r>
          </w:p>
          <w:p w14:paraId="5E918215" w14:textId="77777777" w:rsidR="00B701E9" w:rsidRPr="00B701E9" w:rsidRDefault="00B701E9" w:rsidP="00B701E9">
            <w:r w:rsidRPr="00B701E9">
              <w:t xml:space="preserve">Reasonable adjustment is deemed on a </w:t>
            </w:r>
            <w:proofErr w:type="gramStart"/>
            <w:r w:rsidRPr="00B701E9">
              <w:t>one on one</w:t>
            </w:r>
            <w:proofErr w:type="gramEnd"/>
            <w:r w:rsidRPr="00B701E9">
              <w:t xml:space="preserve"> basis and consist of:</w:t>
            </w:r>
          </w:p>
          <w:p w14:paraId="0F38521F" w14:textId="77777777" w:rsidR="00B701E9" w:rsidRPr="00B701E9" w:rsidRDefault="00B701E9" w:rsidP="005C24C8">
            <w:pPr>
              <w:numPr>
                <w:ilvl w:val="0"/>
                <w:numId w:val="11"/>
              </w:numPr>
            </w:pPr>
            <w:r w:rsidRPr="00B701E9">
              <w:t>providing additional time for participants to complete learning and practice tasks to better prepare them for assessments</w:t>
            </w:r>
          </w:p>
          <w:p w14:paraId="7EB337B7" w14:textId="77777777" w:rsidR="00B701E9" w:rsidRPr="00B701E9" w:rsidRDefault="00B701E9" w:rsidP="005C24C8">
            <w:pPr>
              <w:numPr>
                <w:ilvl w:val="0"/>
                <w:numId w:val="11"/>
              </w:numPr>
            </w:pPr>
            <w:r w:rsidRPr="00B701E9">
              <w:t>presenting alternate methods of assessments more appropriate to the learner’s specific needs; for example, for sight-impaired Learners, using oral questioning instead of written questions</w:t>
            </w:r>
          </w:p>
          <w:p w14:paraId="3C6D5A1F" w14:textId="77777777" w:rsidR="00B701E9" w:rsidRPr="00B701E9" w:rsidRDefault="00B701E9" w:rsidP="005C24C8">
            <w:pPr>
              <w:numPr>
                <w:ilvl w:val="0"/>
                <w:numId w:val="11"/>
              </w:numPr>
            </w:pPr>
            <w:r w:rsidRPr="00B701E9">
              <w:t xml:space="preserve">adjusting learning materials’ English language level to better suit the individual </w:t>
            </w:r>
          </w:p>
          <w:p w14:paraId="4A272DCE" w14:textId="77777777" w:rsidR="00B701E9" w:rsidRPr="00B701E9" w:rsidRDefault="00B701E9" w:rsidP="005C24C8">
            <w:pPr>
              <w:numPr>
                <w:ilvl w:val="0"/>
                <w:numId w:val="11"/>
              </w:numPr>
            </w:pPr>
            <w:r w:rsidRPr="00B701E9">
              <w:t>using large print material and/or showing how to use zoom function on computer to increase font size for elderly or sight impaired Learners</w:t>
            </w:r>
          </w:p>
          <w:p w14:paraId="5C1509CE" w14:textId="77777777" w:rsidR="00B701E9" w:rsidRPr="00B701E9" w:rsidRDefault="00B701E9" w:rsidP="005C24C8">
            <w:pPr>
              <w:numPr>
                <w:ilvl w:val="0"/>
                <w:numId w:val="11"/>
              </w:numPr>
            </w:pPr>
            <w:r w:rsidRPr="00B701E9">
              <w:t>extending course duration</w:t>
            </w:r>
          </w:p>
          <w:p w14:paraId="2E26191A" w14:textId="77777777" w:rsidR="00B701E9" w:rsidRPr="00B701E9" w:rsidRDefault="00B701E9" w:rsidP="005C24C8">
            <w:pPr>
              <w:numPr>
                <w:ilvl w:val="0"/>
                <w:numId w:val="11"/>
              </w:numPr>
            </w:pPr>
            <w:r w:rsidRPr="00B701E9">
              <w:t>providing opportunities for reassessment</w:t>
            </w:r>
          </w:p>
          <w:p w14:paraId="069DB831" w14:textId="77777777" w:rsidR="00B701E9" w:rsidRPr="00B701E9" w:rsidRDefault="00B701E9" w:rsidP="005C24C8">
            <w:pPr>
              <w:numPr>
                <w:ilvl w:val="0"/>
                <w:numId w:val="11"/>
              </w:numPr>
            </w:pPr>
            <w:r w:rsidRPr="00B701E9">
              <w:lastRenderedPageBreak/>
              <w:t>presenting work instructions in diagrammatic or pictorial form instead of in written form</w:t>
            </w:r>
          </w:p>
          <w:p w14:paraId="6BAFD6B0" w14:textId="77777777" w:rsidR="00B701E9" w:rsidRPr="00B701E9" w:rsidRDefault="00B701E9" w:rsidP="005C24C8">
            <w:pPr>
              <w:numPr>
                <w:ilvl w:val="0"/>
                <w:numId w:val="11"/>
              </w:numPr>
            </w:pPr>
            <w:r w:rsidRPr="00B701E9">
              <w:t xml:space="preserve">Adjusting assessment conditions to better suit learner needs, for example, providing additional time within which to complete an assessment, </w:t>
            </w:r>
            <w:proofErr w:type="gramStart"/>
            <w:r w:rsidRPr="00B701E9">
              <w:t>as long as</w:t>
            </w:r>
            <w:proofErr w:type="gramEnd"/>
            <w:r w:rsidRPr="00B701E9">
              <w:t xml:space="preserve"> competency standards are maintained</w:t>
            </w:r>
          </w:p>
          <w:p w14:paraId="547CED23" w14:textId="05C8AC2A" w:rsidR="00B701E9" w:rsidRPr="00B701E9" w:rsidRDefault="00B701E9" w:rsidP="005C24C8">
            <w:pPr>
              <w:numPr>
                <w:ilvl w:val="0"/>
                <w:numId w:val="11"/>
              </w:numPr>
            </w:pPr>
            <w:r w:rsidRPr="00B701E9">
              <w:t>Providing additional trainer support outside scheduled class hours.</w:t>
            </w:r>
          </w:p>
          <w:p w14:paraId="57A241AA" w14:textId="3A3B2F59" w:rsidR="00B701E9" w:rsidRPr="00B701E9" w:rsidRDefault="00B701E9" w:rsidP="00B701E9">
            <w:r w:rsidRPr="00B701E9">
              <w:t>Any adjustments made must:</w:t>
            </w:r>
          </w:p>
          <w:p w14:paraId="06BDEA75" w14:textId="77777777" w:rsidR="00B701E9" w:rsidRPr="00B701E9" w:rsidRDefault="00B701E9" w:rsidP="005C24C8">
            <w:pPr>
              <w:numPr>
                <w:ilvl w:val="0"/>
                <w:numId w:val="10"/>
              </w:numPr>
            </w:pPr>
            <w:r w:rsidRPr="00B701E9">
              <w:t>maintain the competency standards and course requirements as stipulated in the training package</w:t>
            </w:r>
          </w:p>
          <w:p w14:paraId="3ED839DC" w14:textId="77777777" w:rsidR="00B701E9" w:rsidRPr="00B701E9" w:rsidRDefault="00B701E9" w:rsidP="005C24C8">
            <w:pPr>
              <w:numPr>
                <w:ilvl w:val="0"/>
                <w:numId w:val="10"/>
              </w:numPr>
            </w:pPr>
            <w:r w:rsidRPr="00B701E9">
              <w:t xml:space="preserve">be discussed and agreed to by the learner </w:t>
            </w:r>
          </w:p>
          <w:p w14:paraId="08307EF9" w14:textId="77777777" w:rsidR="00B701E9" w:rsidRPr="00B701E9" w:rsidRDefault="00B701E9" w:rsidP="005C24C8">
            <w:pPr>
              <w:numPr>
                <w:ilvl w:val="0"/>
                <w:numId w:val="10"/>
              </w:numPr>
            </w:pPr>
            <w:r w:rsidRPr="00B701E9">
              <w:t xml:space="preserve">benefit the learner </w:t>
            </w:r>
          </w:p>
          <w:p w14:paraId="254E4E5A" w14:textId="4E323086" w:rsidR="00B701E9" w:rsidRPr="00B701E9" w:rsidRDefault="00B701E9" w:rsidP="005C24C8">
            <w:pPr>
              <w:numPr>
                <w:ilvl w:val="0"/>
                <w:numId w:val="10"/>
              </w:numPr>
            </w:pPr>
            <w:r w:rsidRPr="00B701E9">
              <w:t>be reasonable to expect in a workplace.</w:t>
            </w:r>
          </w:p>
        </w:tc>
      </w:tr>
      <w:tr w:rsidR="00B701E9" w:rsidRPr="00B701E9" w14:paraId="1DA32867" w14:textId="77777777" w:rsidTr="00F4752B">
        <w:trPr>
          <w:cantSplit/>
          <w:trHeight w:val="721"/>
          <w:jc w:val="center"/>
        </w:trPr>
        <w:tc>
          <w:tcPr>
            <w:tcW w:w="561" w:type="dxa"/>
            <w:shd w:val="clear" w:color="auto" w:fill="E0E0E0"/>
          </w:tcPr>
          <w:p w14:paraId="26B34A86" w14:textId="77777777" w:rsidR="00B701E9" w:rsidRPr="00B701E9" w:rsidRDefault="00B701E9" w:rsidP="00B701E9">
            <w:r w:rsidRPr="00B701E9">
              <w:lastRenderedPageBreak/>
              <w:t>18</w:t>
            </w:r>
          </w:p>
        </w:tc>
        <w:tc>
          <w:tcPr>
            <w:tcW w:w="1937" w:type="dxa"/>
            <w:shd w:val="clear" w:color="auto" w:fill="E0E0E0"/>
          </w:tcPr>
          <w:p w14:paraId="473EBD43" w14:textId="77777777" w:rsidR="00B701E9" w:rsidRPr="00B701E9" w:rsidRDefault="00B701E9" w:rsidP="00B701E9">
            <w:pPr>
              <w:rPr>
                <w:b/>
              </w:rPr>
            </w:pPr>
            <w:r w:rsidRPr="00B701E9">
              <w:rPr>
                <w:b/>
              </w:rPr>
              <w:t>Access/ Equity</w:t>
            </w:r>
          </w:p>
        </w:tc>
        <w:tc>
          <w:tcPr>
            <w:tcW w:w="8431" w:type="dxa"/>
            <w:gridSpan w:val="5"/>
          </w:tcPr>
          <w:p w14:paraId="4CEF9139" w14:textId="77777777" w:rsidR="00B701E9" w:rsidRPr="00B701E9" w:rsidRDefault="00B701E9" w:rsidP="00B701E9">
            <w:r w:rsidRPr="00B701E9">
              <w:t xml:space="preserve">Principles, practices and legislative requirements relating to equity, access, anti-discrimination and social justice will be addressed in all aspects of the implementation of the training and assessment strategy. Where practical, the Learner’s special needs will be identified prior to Learners’ commencing course. Customised delivery and assessment strategies, including reasonable adjustments, will be designed to meet client needs. The Academy has a range of Learner support services that Learners </w:t>
            </w:r>
            <w:proofErr w:type="gramStart"/>
            <w:r w:rsidRPr="00B701E9">
              <w:t>are able to</w:t>
            </w:r>
            <w:proofErr w:type="gramEnd"/>
            <w:r w:rsidRPr="00B701E9">
              <w:t xml:space="preserve"> access. Support services include Learner counsellors, IT support officers and language specialists able to assist Learners who may require further assistance.</w:t>
            </w:r>
          </w:p>
        </w:tc>
      </w:tr>
      <w:tr w:rsidR="00B701E9" w:rsidRPr="00B701E9" w14:paraId="2B071FB4" w14:textId="77777777" w:rsidTr="00F4752B">
        <w:trPr>
          <w:cantSplit/>
          <w:trHeight w:val="721"/>
          <w:jc w:val="center"/>
        </w:trPr>
        <w:tc>
          <w:tcPr>
            <w:tcW w:w="561" w:type="dxa"/>
            <w:shd w:val="clear" w:color="auto" w:fill="E0E0E0"/>
          </w:tcPr>
          <w:p w14:paraId="1751B217" w14:textId="77777777" w:rsidR="00B701E9" w:rsidRPr="00B701E9" w:rsidRDefault="00B701E9" w:rsidP="00B701E9">
            <w:r w:rsidRPr="00B701E9">
              <w:lastRenderedPageBreak/>
              <w:t>19</w:t>
            </w:r>
          </w:p>
        </w:tc>
        <w:tc>
          <w:tcPr>
            <w:tcW w:w="1937" w:type="dxa"/>
            <w:shd w:val="clear" w:color="auto" w:fill="E0E0E0"/>
          </w:tcPr>
          <w:p w14:paraId="3429D873" w14:textId="77777777" w:rsidR="00B701E9" w:rsidRPr="00B701E9" w:rsidRDefault="00B701E9" w:rsidP="00B701E9">
            <w:r w:rsidRPr="00B701E9">
              <w:rPr>
                <w:b/>
              </w:rPr>
              <w:t>Language literacy and numeracy support</w:t>
            </w:r>
          </w:p>
          <w:p w14:paraId="4461812E" w14:textId="77777777" w:rsidR="00B701E9" w:rsidRPr="00B701E9" w:rsidRDefault="00B701E9" w:rsidP="00B701E9">
            <w:pPr>
              <w:rPr>
                <w:b/>
              </w:rPr>
            </w:pPr>
          </w:p>
        </w:tc>
        <w:tc>
          <w:tcPr>
            <w:tcW w:w="8431" w:type="dxa"/>
            <w:gridSpan w:val="5"/>
          </w:tcPr>
          <w:p w14:paraId="6BA58D89" w14:textId="77777777" w:rsidR="00B701E9" w:rsidRPr="00B701E9" w:rsidRDefault="00B701E9" w:rsidP="00B701E9">
            <w:pPr>
              <w:rPr>
                <w:bCs/>
              </w:rPr>
            </w:pPr>
            <w:r w:rsidRPr="00B701E9">
              <w:rPr>
                <w:bCs/>
              </w:rPr>
              <w:t>Learners are required to undertake a language, literacy and numeracy test prior to enrolment. If the test indicates the student’s language or numeracy is insufficient to meet course requirements, the Learner will be advised to undertake a language/literacy course. The Academy will refer Learners to appropriate institutions that deliver foundation skills courses that can assist the student.</w:t>
            </w:r>
          </w:p>
          <w:p w14:paraId="4933BA14" w14:textId="0B943E61" w:rsidR="00B701E9" w:rsidRPr="00B701E9" w:rsidRDefault="00B701E9" w:rsidP="00B701E9">
            <w:r w:rsidRPr="00B701E9">
              <w:rPr>
                <w:bCs/>
              </w:rPr>
              <w:t>If, after course commencement, a student’s language or numeracy skills are found to be seriously inadequate to meet course demands, two options will be considered:</w:t>
            </w:r>
          </w:p>
          <w:p w14:paraId="60766E1A" w14:textId="4B0E4D6B" w:rsidR="00B701E9" w:rsidRPr="00B701E9" w:rsidRDefault="00B701E9" w:rsidP="00B701E9">
            <w:r w:rsidRPr="00B701E9">
              <w:rPr>
                <w:bCs/>
              </w:rPr>
              <w:t>1. Provide the Learner with extra language assistance during class time; or</w:t>
            </w:r>
          </w:p>
          <w:p w14:paraId="3A6AB74F" w14:textId="77777777" w:rsidR="00B701E9" w:rsidRPr="00B701E9" w:rsidRDefault="00B701E9" w:rsidP="00B701E9">
            <w:r w:rsidRPr="00B701E9">
              <w:rPr>
                <w:bCs/>
              </w:rPr>
              <w:t>2. Advise the Learner to enrol in a language and literacy course to develop his or her skills to an appropriate standard.</w:t>
            </w:r>
          </w:p>
        </w:tc>
      </w:tr>
      <w:tr w:rsidR="00B701E9" w:rsidRPr="00B701E9" w14:paraId="248177FE" w14:textId="77777777" w:rsidTr="00F4752B">
        <w:trPr>
          <w:cantSplit/>
          <w:trHeight w:val="721"/>
          <w:jc w:val="center"/>
        </w:trPr>
        <w:tc>
          <w:tcPr>
            <w:tcW w:w="561" w:type="dxa"/>
            <w:shd w:val="clear" w:color="auto" w:fill="E0E0E0"/>
          </w:tcPr>
          <w:p w14:paraId="4B57F33D" w14:textId="77777777" w:rsidR="00B701E9" w:rsidRPr="00B701E9" w:rsidRDefault="00B701E9" w:rsidP="00B701E9">
            <w:r w:rsidRPr="00B701E9">
              <w:lastRenderedPageBreak/>
              <w:t>20</w:t>
            </w:r>
          </w:p>
        </w:tc>
        <w:tc>
          <w:tcPr>
            <w:tcW w:w="1937" w:type="dxa"/>
            <w:shd w:val="clear" w:color="auto" w:fill="E0E0E0"/>
          </w:tcPr>
          <w:p w14:paraId="081B4381" w14:textId="77777777" w:rsidR="00B701E9" w:rsidRPr="00B701E9" w:rsidRDefault="00B701E9" w:rsidP="00B701E9">
            <w:pPr>
              <w:rPr>
                <w:b/>
              </w:rPr>
            </w:pPr>
            <w:r w:rsidRPr="00B701E9">
              <w:rPr>
                <w:b/>
              </w:rPr>
              <w:t>Transition Arrangements</w:t>
            </w:r>
          </w:p>
        </w:tc>
        <w:tc>
          <w:tcPr>
            <w:tcW w:w="8431" w:type="dxa"/>
            <w:gridSpan w:val="5"/>
          </w:tcPr>
          <w:p w14:paraId="18F96543" w14:textId="2EB00201" w:rsidR="00B701E9" w:rsidRPr="00B701E9" w:rsidRDefault="00B701E9" w:rsidP="00B701E9">
            <w:r w:rsidRPr="00B701E9">
              <w:t>The Chief Executive Officer and Health Services Course Coordinator will ensure that The Academy is subscribed to email updates from:</w:t>
            </w:r>
          </w:p>
          <w:p w14:paraId="32AE7410" w14:textId="77777777" w:rsidR="00B701E9" w:rsidRPr="00B701E9" w:rsidRDefault="00B701E9" w:rsidP="005C24C8">
            <w:pPr>
              <w:numPr>
                <w:ilvl w:val="0"/>
                <w:numId w:val="21"/>
              </w:numPr>
            </w:pPr>
            <w:r w:rsidRPr="00B701E9">
              <w:t>Training.gov.au</w:t>
            </w:r>
          </w:p>
          <w:p w14:paraId="69A7508B" w14:textId="77777777" w:rsidR="00B701E9" w:rsidRPr="00B701E9" w:rsidRDefault="00B701E9" w:rsidP="005C24C8">
            <w:pPr>
              <w:numPr>
                <w:ilvl w:val="0"/>
                <w:numId w:val="22"/>
              </w:numPr>
            </w:pPr>
            <w:r w:rsidRPr="00B701E9">
              <w:t>Australian Industry and Skills committee</w:t>
            </w:r>
          </w:p>
          <w:p w14:paraId="52C9D051" w14:textId="7EBCDE7B" w:rsidR="00B701E9" w:rsidRPr="00B701E9" w:rsidRDefault="00B701E9" w:rsidP="005C24C8">
            <w:pPr>
              <w:numPr>
                <w:ilvl w:val="0"/>
                <w:numId w:val="22"/>
              </w:numPr>
            </w:pPr>
            <w:r w:rsidRPr="00B701E9">
              <w:t>Skills IQ Servicer Organisation</w:t>
            </w:r>
          </w:p>
          <w:p w14:paraId="59EDC228" w14:textId="41B9D20C" w:rsidR="00B701E9" w:rsidRPr="00B701E9" w:rsidRDefault="00B701E9" w:rsidP="005C24C8">
            <w:pPr>
              <w:numPr>
                <w:ilvl w:val="0"/>
                <w:numId w:val="22"/>
              </w:numPr>
            </w:pPr>
            <w:r w:rsidRPr="00B701E9">
              <w:t>ASQA (general direction notifications)</w:t>
            </w:r>
          </w:p>
          <w:p w14:paraId="1F273578" w14:textId="3149BACE" w:rsidR="00B701E9" w:rsidRPr="00B701E9" w:rsidRDefault="00B701E9" w:rsidP="00B701E9">
            <w:r w:rsidRPr="00B701E9">
              <w:t>These email updates advice of changes to transition requirements and/or Training Package changes relevant to a specific industry.</w:t>
            </w:r>
          </w:p>
          <w:p w14:paraId="3E3B0C2B" w14:textId="77777777" w:rsidR="00B701E9" w:rsidRPr="00B701E9" w:rsidRDefault="00B701E9" w:rsidP="00B701E9">
            <w:r w:rsidRPr="00B701E9">
              <w:t>On the occasion that there is a change in a relevant Training Package, the Health Services Course Coordinator will examine the amendments and inform affected staff of these changes at the next management review meeting.</w:t>
            </w:r>
          </w:p>
          <w:p w14:paraId="7A4EA3B6" w14:textId="77777777" w:rsidR="00B701E9" w:rsidRPr="00B701E9" w:rsidRDefault="00B701E9" w:rsidP="00B701E9">
            <w:r w:rsidRPr="00B701E9">
              <w:t>The management meeting will review the changes made and create an action plan to implement the new training package requirements. The action plan and its implementation will be reviewed at each management review meeting until the changes have been successfully implemented.</w:t>
            </w:r>
          </w:p>
          <w:p w14:paraId="35EB7202" w14:textId="77777777" w:rsidR="00B701E9" w:rsidRPr="00B701E9" w:rsidRDefault="00B701E9" w:rsidP="00B701E9">
            <w:r w:rsidRPr="00B701E9">
              <w:t>Transition arrangements must be completed within 12 months of changes being notified.</w:t>
            </w:r>
          </w:p>
        </w:tc>
      </w:tr>
      <w:tr w:rsidR="00B701E9" w:rsidRPr="00B701E9" w14:paraId="18374BAE" w14:textId="77777777" w:rsidTr="00F4752B">
        <w:trPr>
          <w:cantSplit/>
          <w:trHeight w:val="721"/>
          <w:jc w:val="center"/>
        </w:trPr>
        <w:tc>
          <w:tcPr>
            <w:tcW w:w="561" w:type="dxa"/>
            <w:shd w:val="clear" w:color="auto" w:fill="E0E0E0"/>
          </w:tcPr>
          <w:p w14:paraId="15E506C5" w14:textId="77777777" w:rsidR="00B701E9" w:rsidRPr="00B701E9" w:rsidRDefault="00B701E9" w:rsidP="00B701E9">
            <w:r w:rsidRPr="00B701E9">
              <w:lastRenderedPageBreak/>
              <w:t>21</w:t>
            </w:r>
          </w:p>
        </w:tc>
        <w:tc>
          <w:tcPr>
            <w:tcW w:w="1937" w:type="dxa"/>
            <w:shd w:val="clear" w:color="auto" w:fill="E0E0E0"/>
          </w:tcPr>
          <w:p w14:paraId="0E416F96" w14:textId="77777777" w:rsidR="00B701E9" w:rsidRPr="00B701E9" w:rsidRDefault="00B701E9" w:rsidP="00B701E9">
            <w:pPr>
              <w:rPr>
                <w:b/>
              </w:rPr>
            </w:pPr>
            <w:r w:rsidRPr="00B701E9">
              <w:rPr>
                <w:b/>
              </w:rPr>
              <w:t>Requirements to Ensure Course Integrity</w:t>
            </w:r>
          </w:p>
        </w:tc>
        <w:tc>
          <w:tcPr>
            <w:tcW w:w="8431" w:type="dxa"/>
            <w:gridSpan w:val="5"/>
          </w:tcPr>
          <w:p w14:paraId="03D1BB0D" w14:textId="13F511F9" w:rsidR="00B701E9" w:rsidRPr="00B701E9" w:rsidRDefault="00B701E9" w:rsidP="00B701E9">
            <w:r w:rsidRPr="00B701E9">
              <w:t>The Academy Health Services Coordinator should ensure each section below has been completed. Any evidence to support areas such as consultation, facility and equipment checklist/overview, or any other documents supporting the integrity of this course and its documents are to be attached.</w:t>
            </w:r>
          </w:p>
          <w:p w14:paraId="20018E02" w14:textId="77777777" w:rsidR="00B701E9" w:rsidRPr="00B701E9" w:rsidRDefault="00B701E9" w:rsidP="005C24C8">
            <w:pPr>
              <w:numPr>
                <w:ilvl w:val="0"/>
                <w:numId w:val="14"/>
              </w:numPr>
            </w:pPr>
            <w:r w:rsidRPr="00B701E9">
              <w:t>Relevant training package has been used to develop this Training and Assessment Strategy.</w:t>
            </w:r>
          </w:p>
          <w:p w14:paraId="76B1A39D" w14:textId="77777777" w:rsidR="00B701E9" w:rsidRPr="00B701E9" w:rsidRDefault="00B701E9" w:rsidP="005C24C8">
            <w:pPr>
              <w:numPr>
                <w:ilvl w:val="0"/>
                <w:numId w:val="14"/>
              </w:numPr>
            </w:pPr>
            <w:r w:rsidRPr="00B701E9">
              <w:t>Resources have been sourced and mapped for all required units within the qualification.</w:t>
            </w:r>
          </w:p>
          <w:p w14:paraId="17DEA36A" w14:textId="77777777" w:rsidR="00B701E9" w:rsidRPr="00B701E9" w:rsidRDefault="00B701E9" w:rsidP="005C24C8">
            <w:pPr>
              <w:numPr>
                <w:ilvl w:val="0"/>
                <w:numId w:val="14"/>
              </w:numPr>
            </w:pPr>
            <w:r w:rsidRPr="00B701E9">
              <w:t>Assessment tools have been developed and validated to ensure that they meet requirements of the units of competency.</w:t>
            </w:r>
          </w:p>
          <w:p w14:paraId="532FEA34" w14:textId="77777777" w:rsidR="00B701E9" w:rsidRPr="00B701E9" w:rsidRDefault="00B701E9" w:rsidP="005C24C8">
            <w:pPr>
              <w:numPr>
                <w:ilvl w:val="0"/>
                <w:numId w:val="14"/>
              </w:numPr>
            </w:pPr>
            <w:r w:rsidRPr="00B701E9">
              <w:t>All staff involved in the training and assessment of this qualification have direct access to the current version of the course materials including the appropriate the training package, units of competency, assessment guidelines and qualification structure.</w:t>
            </w:r>
          </w:p>
          <w:p w14:paraId="7038BEC7" w14:textId="6C46C8D6" w:rsidR="00B701E9" w:rsidRPr="00B701E9" w:rsidRDefault="00B701E9" w:rsidP="005C24C8">
            <w:pPr>
              <w:numPr>
                <w:ilvl w:val="0"/>
                <w:numId w:val="14"/>
              </w:numPr>
            </w:pPr>
            <w:r w:rsidRPr="00B701E9">
              <w:t>The course has been developed using industry consultation</w:t>
            </w:r>
            <w:r w:rsidR="00F454A0">
              <w:t>.</w:t>
            </w:r>
          </w:p>
          <w:p w14:paraId="4BFBDC17" w14:textId="5CC8C8C7" w:rsidR="00F454A0" w:rsidRPr="00B701E9" w:rsidRDefault="00B701E9" w:rsidP="00F454A0">
            <w:pPr>
              <w:numPr>
                <w:ilvl w:val="0"/>
                <w:numId w:val="14"/>
              </w:numPr>
            </w:pPr>
            <w:r w:rsidRPr="00B701E9">
              <w:t>Learners have access to sufficient resources and other required documents to successfully complete the course.</w:t>
            </w:r>
          </w:p>
        </w:tc>
      </w:tr>
      <w:tr w:rsidR="00B701E9" w:rsidRPr="00B701E9" w14:paraId="7EEB8B4C" w14:textId="77777777" w:rsidTr="00F4752B">
        <w:trPr>
          <w:cantSplit/>
          <w:trHeight w:val="3262"/>
          <w:jc w:val="center"/>
        </w:trPr>
        <w:tc>
          <w:tcPr>
            <w:tcW w:w="561" w:type="dxa"/>
            <w:shd w:val="clear" w:color="auto" w:fill="E0E0E0"/>
          </w:tcPr>
          <w:p w14:paraId="1C5F0637" w14:textId="77777777" w:rsidR="00B701E9" w:rsidRPr="00B701E9" w:rsidRDefault="00B701E9" w:rsidP="00B701E9">
            <w:r w:rsidRPr="00B701E9">
              <w:lastRenderedPageBreak/>
              <w:t>22</w:t>
            </w:r>
          </w:p>
        </w:tc>
        <w:tc>
          <w:tcPr>
            <w:tcW w:w="1937" w:type="dxa"/>
            <w:shd w:val="clear" w:color="auto" w:fill="E0E0E0"/>
          </w:tcPr>
          <w:p w14:paraId="047E21B5" w14:textId="77777777" w:rsidR="00B701E9" w:rsidRPr="00B701E9" w:rsidRDefault="00B701E9" w:rsidP="00B701E9">
            <w:pPr>
              <w:rPr>
                <w:b/>
              </w:rPr>
            </w:pPr>
            <w:r w:rsidRPr="00B701E9">
              <w:rPr>
                <w:b/>
              </w:rPr>
              <w:t>Assessment Arrangements</w:t>
            </w:r>
          </w:p>
        </w:tc>
        <w:tc>
          <w:tcPr>
            <w:tcW w:w="8431" w:type="dxa"/>
            <w:gridSpan w:val="5"/>
          </w:tcPr>
          <w:p w14:paraId="75DFD94B" w14:textId="77777777" w:rsidR="00B701E9" w:rsidRPr="00B701E9" w:rsidRDefault="00B701E9" w:rsidP="00B701E9">
            <w:pPr>
              <w:rPr>
                <w:b/>
                <w:bCs/>
                <w:u w:val="single"/>
              </w:rPr>
            </w:pPr>
            <w:r w:rsidRPr="00B701E9">
              <w:rPr>
                <w:b/>
                <w:bCs/>
                <w:u w:val="single"/>
              </w:rPr>
              <w:t>Assessment</w:t>
            </w:r>
          </w:p>
          <w:p w14:paraId="27A00975" w14:textId="77777777" w:rsidR="00B701E9" w:rsidRPr="00B701E9" w:rsidRDefault="00B701E9" w:rsidP="00B701E9">
            <w:r w:rsidRPr="00B701E9">
              <w:t xml:space="preserve">A collection of formal assessment tasks to cover all the competencies offered has been developed. Assessment tasks are mapped against specific competency element/s, performance criteria/s and critical aspects for assessment required to demonstrate competency in that unit. </w:t>
            </w:r>
          </w:p>
          <w:p w14:paraId="4197A70B" w14:textId="77777777" w:rsidR="00B701E9" w:rsidRPr="00B701E9" w:rsidRDefault="00B701E9" w:rsidP="00B701E9">
            <w:r w:rsidRPr="00B701E9">
              <w:t>Learners are provided with assessment documents for every assessment task they undertake. The Academy assessment tools include information needed for the Learners to complete the assessments including:</w:t>
            </w:r>
          </w:p>
          <w:p w14:paraId="71F02D28" w14:textId="77777777" w:rsidR="00B701E9" w:rsidRPr="00B701E9" w:rsidRDefault="00B701E9" w:rsidP="005C24C8">
            <w:pPr>
              <w:numPr>
                <w:ilvl w:val="0"/>
                <w:numId w:val="19"/>
              </w:numPr>
            </w:pPr>
            <w:r w:rsidRPr="00B701E9">
              <w:t xml:space="preserve">duration/due date, </w:t>
            </w:r>
          </w:p>
          <w:p w14:paraId="26014168" w14:textId="77777777" w:rsidR="00B701E9" w:rsidRPr="00B701E9" w:rsidRDefault="00B701E9" w:rsidP="005C24C8">
            <w:pPr>
              <w:numPr>
                <w:ilvl w:val="0"/>
                <w:numId w:val="19"/>
              </w:numPr>
            </w:pPr>
            <w:r w:rsidRPr="00B701E9">
              <w:t xml:space="preserve">conditions of assessment, </w:t>
            </w:r>
          </w:p>
          <w:p w14:paraId="6F4CB33B" w14:textId="77777777" w:rsidR="00B701E9" w:rsidRPr="00B701E9" w:rsidRDefault="00B701E9" w:rsidP="005C24C8">
            <w:pPr>
              <w:numPr>
                <w:ilvl w:val="0"/>
                <w:numId w:val="19"/>
              </w:numPr>
            </w:pPr>
            <w:r w:rsidRPr="00B701E9">
              <w:t xml:space="preserve">instructional information required to complete the task, and </w:t>
            </w:r>
          </w:p>
          <w:p w14:paraId="5823DFBD" w14:textId="63F886F4" w:rsidR="00B701E9" w:rsidRPr="00B701E9" w:rsidRDefault="00B701E9" w:rsidP="00B701E9">
            <w:r w:rsidRPr="00B701E9">
              <w:t>Marking and submission information</w:t>
            </w:r>
          </w:p>
          <w:p w14:paraId="734B2F7F" w14:textId="77777777" w:rsidR="00B701E9" w:rsidRPr="00B701E9" w:rsidRDefault="00B701E9" w:rsidP="00B701E9">
            <w:pPr>
              <w:rPr>
                <w:b/>
                <w:bCs/>
                <w:u w:val="single"/>
              </w:rPr>
            </w:pPr>
            <w:r w:rsidRPr="00B701E9">
              <w:rPr>
                <w:b/>
                <w:bCs/>
                <w:u w:val="single"/>
              </w:rPr>
              <w:t xml:space="preserve">Determining Assessment Outcomes </w:t>
            </w:r>
          </w:p>
          <w:p w14:paraId="266A132C" w14:textId="77777777" w:rsidR="00B701E9" w:rsidRPr="00B701E9" w:rsidRDefault="00B701E9" w:rsidP="00B701E9">
            <w:r w:rsidRPr="00B701E9">
              <w:t xml:space="preserve">Individual assessments are marked either satisfactory or unsatisfactory. On obtaining a satisfactory result for all assessment tasks set for a unit, Learners are deemed </w:t>
            </w:r>
            <w:r w:rsidRPr="00B701E9">
              <w:rPr>
                <w:i/>
              </w:rPr>
              <w:t>Competent (C)</w:t>
            </w:r>
            <w:r w:rsidRPr="00B701E9">
              <w:t xml:space="preserve">. Failure to complete all assessments satisfactorily for a </w:t>
            </w:r>
            <w:proofErr w:type="gramStart"/>
            <w:r w:rsidRPr="00B701E9">
              <w:t>unit results</w:t>
            </w:r>
            <w:proofErr w:type="gramEnd"/>
            <w:r w:rsidRPr="00B701E9">
              <w:t xml:space="preserve"> in a </w:t>
            </w:r>
            <w:r w:rsidRPr="00B701E9">
              <w:rPr>
                <w:i/>
              </w:rPr>
              <w:t>Not Yet Competent (NYC) outcome</w:t>
            </w:r>
            <w:r w:rsidRPr="00B701E9">
              <w:t xml:space="preserve">. All written assessments must be successfully completed within one week of the unit’s completion date. </w:t>
            </w:r>
          </w:p>
          <w:p w14:paraId="4E6E5886" w14:textId="77777777" w:rsidR="00B701E9" w:rsidRPr="00B701E9" w:rsidRDefault="00B701E9" w:rsidP="00B701E9">
            <w:pPr>
              <w:rPr>
                <w:bCs/>
              </w:rPr>
            </w:pPr>
            <w:r w:rsidRPr="00B701E9">
              <w:rPr>
                <w:bCs/>
              </w:rPr>
              <w:t>In determining assessment outcomes, assessors take into consideration the following rules of evidence:</w:t>
            </w:r>
          </w:p>
          <w:p w14:paraId="7A46E8D7" w14:textId="4F319E56" w:rsidR="00B701E9" w:rsidRPr="00B701E9" w:rsidRDefault="00B701E9" w:rsidP="00B701E9">
            <w:r w:rsidRPr="00B701E9">
              <w:rPr>
                <w:b/>
              </w:rPr>
              <w:t xml:space="preserve">Validity </w:t>
            </w:r>
            <w:r w:rsidRPr="00B701E9">
              <w:t>The assessor is assured that the learner has the skills, knowledge and attributes as described in the module or unit of competency and associated assessment requirements.</w:t>
            </w:r>
          </w:p>
          <w:p w14:paraId="0D5F69FC" w14:textId="3D943B5C" w:rsidR="00B701E9" w:rsidRPr="00B701E9" w:rsidRDefault="00B701E9" w:rsidP="00B701E9">
            <w:r w:rsidRPr="00B701E9">
              <w:rPr>
                <w:b/>
              </w:rPr>
              <w:t xml:space="preserve">Sufficiency </w:t>
            </w:r>
            <w:r w:rsidRPr="00B701E9">
              <w:t>The assessor is assured that the quality, quantity and relevance of the assessment evidence enable a judgment to be made of a learner’s competency.</w:t>
            </w:r>
          </w:p>
          <w:p w14:paraId="20718EFD" w14:textId="7AB60465" w:rsidR="00B701E9" w:rsidRPr="00B701E9" w:rsidRDefault="00B701E9" w:rsidP="00B701E9">
            <w:r w:rsidRPr="00B701E9">
              <w:rPr>
                <w:b/>
              </w:rPr>
              <w:t xml:space="preserve">Authenticity </w:t>
            </w:r>
            <w:r w:rsidRPr="00B701E9">
              <w:t>The assessor is assured that the evidence presented for assessment is the learner’s own work.</w:t>
            </w:r>
          </w:p>
          <w:p w14:paraId="2F759F3F" w14:textId="4915D944" w:rsidR="00B701E9" w:rsidRPr="00B701E9" w:rsidRDefault="00B701E9" w:rsidP="00B701E9">
            <w:r w:rsidRPr="00B701E9">
              <w:rPr>
                <w:b/>
              </w:rPr>
              <w:lastRenderedPageBreak/>
              <w:t xml:space="preserve">Currency </w:t>
            </w:r>
            <w:r w:rsidRPr="00B701E9">
              <w:t>The assessor is assured that the assessment evidence demonstrates current competency. This requires the assessment evidence to be from the present or the very recent past.</w:t>
            </w:r>
          </w:p>
          <w:p w14:paraId="54B389F4" w14:textId="3BBF27DE" w:rsidR="00B701E9" w:rsidRPr="00B701E9" w:rsidRDefault="00B701E9" w:rsidP="00B701E9">
            <w:pPr>
              <w:rPr>
                <w:b/>
                <w:bCs/>
                <w:u w:val="single"/>
              </w:rPr>
            </w:pPr>
            <w:r w:rsidRPr="00B701E9">
              <w:rPr>
                <w:b/>
                <w:bCs/>
                <w:u w:val="single"/>
              </w:rPr>
              <w:t>Reassessment</w:t>
            </w:r>
          </w:p>
          <w:p w14:paraId="1A14C361" w14:textId="4C0F4513" w:rsidR="00B701E9" w:rsidRPr="00B701E9" w:rsidRDefault="00B701E9" w:rsidP="00B701E9">
            <w:pPr>
              <w:rPr>
                <w:bCs/>
              </w:rPr>
            </w:pPr>
            <w:r w:rsidRPr="00B701E9">
              <w:t>Learners unsuccessful at achieving competency at the first attempt will be given two further opportunities for re-assessment at a mutually agreed time and date. If a Learner fails the re-assessment after two attempts, they will be advised to re-enrol in the unit. For further details refer to The Academy’s Assessment Policy and Procedures and The Academy’s Course Progress Policy.</w:t>
            </w:r>
          </w:p>
          <w:p w14:paraId="299818E3" w14:textId="77777777" w:rsidR="00B701E9" w:rsidRPr="00B701E9" w:rsidRDefault="00B701E9" w:rsidP="00B701E9">
            <w:pPr>
              <w:rPr>
                <w:b/>
                <w:u w:val="single"/>
              </w:rPr>
            </w:pPr>
            <w:r w:rsidRPr="00B701E9">
              <w:rPr>
                <w:b/>
                <w:u w:val="single"/>
              </w:rPr>
              <w:t>Establishing Authenticity</w:t>
            </w:r>
          </w:p>
          <w:p w14:paraId="4AFF7C3A" w14:textId="77777777" w:rsidR="00B701E9" w:rsidRPr="00B701E9" w:rsidRDefault="00B701E9" w:rsidP="00B701E9">
            <w:r w:rsidRPr="00B701E9">
              <w:t>The Academy uses a range of strategies to establish the authenticity of Learners’ submitted assessments including:</w:t>
            </w:r>
          </w:p>
          <w:p w14:paraId="464DAD03" w14:textId="795797C1" w:rsidR="00B701E9" w:rsidRPr="00B701E9" w:rsidRDefault="00577F60" w:rsidP="005C24C8">
            <w:pPr>
              <w:numPr>
                <w:ilvl w:val="0"/>
                <w:numId w:val="12"/>
              </w:numPr>
            </w:pPr>
            <w:r>
              <w:t>M</w:t>
            </w:r>
            <w:r w:rsidR="00B701E9" w:rsidRPr="00B701E9">
              <w:t>aking impromptu phone calls to all Learners submitting work electronically to establish whether the Learner is the genuine author of the submitted work.</w:t>
            </w:r>
          </w:p>
          <w:p w14:paraId="2CF3342B" w14:textId="77777777" w:rsidR="00B701E9" w:rsidRPr="00B701E9" w:rsidRDefault="00B701E9" w:rsidP="005C24C8">
            <w:pPr>
              <w:numPr>
                <w:ilvl w:val="0"/>
                <w:numId w:val="12"/>
              </w:numPr>
            </w:pPr>
            <w:r w:rsidRPr="00B701E9">
              <w:t>Conducting Google searches to determine whether work has been plagiarised</w:t>
            </w:r>
          </w:p>
          <w:p w14:paraId="6E92A1F7" w14:textId="3952E99A" w:rsidR="00B701E9" w:rsidRPr="00B701E9" w:rsidRDefault="00B701E9" w:rsidP="00B701E9">
            <w:pPr>
              <w:numPr>
                <w:ilvl w:val="0"/>
                <w:numId w:val="12"/>
              </w:numPr>
            </w:pPr>
            <w:r w:rsidRPr="00B701E9">
              <w:t xml:space="preserve">Incorporating oral presentations either in face-to-face mode, if applicable, or via Zoom/Teams to ensure that the Learner is presenting their own work and </w:t>
            </w:r>
            <w:proofErr w:type="gramStart"/>
            <w:r w:rsidRPr="00B701E9">
              <w:t>is able to</w:t>
            </w:r>
            <w:proofErr w:type="gramEnd"/>
            <w:r w:rsidRPr="00B701E9">
              <w:t xml:space="preserve"> answer follow up questions.</w:t>
            </w:r>
          </w:p>
          <w:p w14:paraId="0A5C6FC7" w14:textId="77777777" w:rsidR="00B701E9" w:rsidRPr="00B701E9" w:rsidRDefault="00B701E9" w:rsidP="00B701E9">
            <w:pPr>
              <w:rPr>
                <w:b/>
                <w:u w:val="single"/>
              </w:rPr>
            </w:pPr>
            <w:r w:rsidRPr="00B701E9">
              <w:rPr>
                <w:b/>
                <w:u w:val="single"/>
              </w:rPr>
              <w:t>Certificate Issuance</w:t>
            </w:r>
          </w:p>
          <w:p w14:paraId="7C00424D" w14:textId="348BFC37" w:rsidR="00B701E9" w:rsidRPr="00B701E9" w:rsidRDefault="00B701E9" w:rsidP="00B701E9">
            <w:r w:rsidRPr="00B701E9">
              <w:t>Prior to a graduation certificate being issued, The Academy checks the student’s file to ensure that all required assessments are submitted and that the work meets assessment requirements.</w:t>
            </w:r>
          </w:p>
          <w:p w14:paraId="30FC8D9E" w14:textId="77777777" w:rsidR="00B701E9" w:rsidRPr="00B701E9" w:rsidRDefault="00B701E9" w:rsidP="00B701E9">
            <w:pPr>
              <w:rPr>
                <w:b/>
                <w:bCs/>
                <w:u w:val="single"/>
              </w:rPr>
            </w:pPr>
            <w:r w:rsidRPr="00B701E9">
              <w:rPr>
                <w:b/>
                <w:u w:val="single"/>
              </w:rPr>
              <w:t>Special Consideration and Extension</w:t>
            </w:r>
          </w:p>
          <w:p w14:paraId="63D1B3CC" w14:textId="246762B6" w:rsidR="00B701E9" w:rsidRPr="00B701E9" w:rsidRDefault="00B701E9" w:rsidP="00B701E9">
            <w:pPr>
              <w:rPr>
                <w:bCs/>
              </w:rPr>
            </w:pPr>
            <w:r w:rsidRPr="00B701E9">
              <w:t xml:space="preserve">The Academy understands that every Learner may have reasons and personal circumstances that impact negatively upon the student’s ability to study. The Academy has course intervention and course extension processes in place as per The Academy’s Course Progression Policy to accommodate Learners’ needs and </w:t>
            </w:r>
            <w:r w:rsidRPr="00B701E9">
              <w:lastRenderedPageBreak/>
              <w:t>circumstances</w:t>
            </w:r>
            <w:r w:rsidR="00577F60">
              <w:t>.</w:t>
            </w:r>
          </w:p>
        </w:tc>
      </w:tr>
      <w:tr w:rsidR="00B701E9" w:rsidRPr="00B701E9" w14:paraId="026E7B8C" w14:textId="77777777" w:rsidTr="00F4752B">
        <w:tblPrEx>
          <w:tblLook w:val="0600" w:firstRow="0" w:lastRow="0" w:firstColumn="0" w:lastColumn="0" w:noHBand="1" w:noVBand="1"/>
        </w:tblPrEx>
        <w:trPr>
          <w:cantSplit/>
          <w:trHeight w:val="255"/>
          <w:jc w:val="center"/>
        </w:trPr>
        <w:tc>
          <w:tcPr>
            <w:tcW w:w="561" w:type="dxa"/>
            <w:shd w:val="clear" w:color="auto" w:fill="E0E0E0"/>
          </w:tcPr>
          <w:p w14:paraId="5240A335" w14:textId="77F9EDED" w:rsidR="00B701E9" w:rsidRPr="00B701E9" w:rsidRDefault="00B701E9" w:rsidP="00B701E9">
            <w:r w:rsidRPr="00B701E9">
              <w:lastRenderedPageBreak/>
              <w:br w:type="page"/>
              <w:t>23</w:t>
            </w:r>
          </w:p>
        </w:tc>
        <w:tc>
          <w:tcPr>
            <w:tcW w:w="1937" w:type="dxa"/>
            <w:shd w:val="clear" w:color="auto" w:fill="E0E0E0"/>
          </w:tcPr>
          <w:p w14:paraId="14C2041E" w14:textId="77777777" w:rsidR="00B701E9" w:rsidRPr="00B701E9" w:rsidRDefault="00B701E9" w:rsidP="00B701E9">
            <w:pPr>
              <w:rPr>
                <w:b/>
              </w:rPr>
            </w:pPr>
            <w:r w:rsidRPr="00B701E9">
              <w:rPr>
                <w:b/>
              </w:rPr>
              <w:t>RPL</w:t>
            </w:r>
          </w:p>
        </w:tc>
        <w:tc>
          <w:tcPr>
            <w:tcW w:w="8431" w:type="dxa"/>
            <w:gridSpan w:val="5"/>
          </w:tcPr>
          <w:p w14:paraId="7224C0E5" w14:textId="77777777" w:rsidR="00B701E9" w:rsidRPr="00B701E9" w:rsidRDefault="00B701E9" w:rsidP="00B701E9">
            <w:r w:rsidRPr="00B701E9">
              <w:t>Learners who believe they already have some of the competencies in the course they wish to study may apply for Recognition of Prior Learning (RPL). An essential requirement of RPL is proof of competency. This may involve providing copies of Learners resume and/or work performance appraisals, job position descriptions, and any certificates of in-house or formal training. Learners may be asked for contact details of people who can vouch for their skill level: supervisors from current or previous workplaces, clients, or some character references from the community. Examples of other useful records include letters from employers and records of their professional development sessions.</w:t>
            </w:r>
          </w:p>
          <w:p w14:paraId="070914C5" w14:textId="77777777" w:rsidR="00B701E9" w:rsidRPr="00B701E9" w:rsidRDefault="00B701E9" w:rsidP="00B701E9">
            <w:r w:rsidRPr="00B701E9">
              <w:t>For more information, refer to The Academy’s Recognition of Prior Learning (RPL) Policy.</w:t>
            </w:r>
          </w:p>
        </w:tc>
      </w:tr>
      <w:tr w:rsidR="00B701E9" w:rsidRPr="00B701E9" w14:paraId="3E997699" w14:textId="77777777" w:rsidTr="00F4752B">
        <w:tblPrEx>
          <w:tblLook w:val="0600" w:firstRow="0" w:lastRow="0" w:firstColumn="0" w:lastColumn="0" w:noHBand="1" w:noVBand="1"/>
        </w:tblPrEx>
        <w:trPr>
          <w:cantSplit/>
          <w:trHeight w:val="255"/>
          <w:jc w:val="center"/>
        </w:trPr>
        <w:tc>
          <w:tcPr>
            <w:tcW w:w="561" w:type="dxa"/>
            <w:shd w:val="clear" w:color="auto" w:fill="E0E0E0"/>
          </w:tcPr>
          <w:p w14:paraId="63866341" w14:textId="77777777" w:rsidR="00B701E9" w:rsidRPr="00B701E9" w:rsidRDefault="00B701E9" w:rsidP="00B701E9">
            <w:r w:rsidRPr="00B701E9">
              <w:t>24</w:t>
            </w:r>
          </w:p>
        </w:tc>
        <w:tc>
          <w:tcPr>
            <w:tcW w:w="1937" w:type="dxa"/>
            <w:shd w:val="clear" w:color="auto" w:fill="E0E0E0"/>
          </w:tcPr>
          <w:p w14:paraId="359A93B3" w14:textId="77777777" w:rsidR="00B701E9" w:rsidRPr="00B701E9" w:rsidRDefault="00B701E9" w:rsidP="00B701E9">
            <w:pPr>
              <w:rPr>
                <w:b/>
              </w:rPr>
            </w:pPr>
            <w:r w:rsidRPr="00B701E9">
              <w:rPr>
                <w:b/>
              </w:rPr>
              <w:t>Course Credit</w:t>
            </w:r>
          </w:p>
        </w:tc>
        <w:tc>
          <w:tcPr>
            <w:tcW w:w="8431" w:type="dxa"/>
            <w:gridSpan w:val="5"/>
          </w:tcPr>
          <w:p w14:paraId="062117C4" w14:textId="77777777" w:rsidR="00B701E9" w:rsidRPr="00B701E9" w:rsidRDefault="00B701E9" w:rsidP="00B701E9">
            <w:r w:rsidRPr="00B701E9">
              <w:t>Learners may apply for course credits, if the Learners have successfully completed identical units with another training provider. In such cases, the Learners are not required to enrol the unit but will have the unit(s) completed elsewhere credited.</w:t>
            </w:r>
          </w:p>
        </w:tc>
      </w:tr>
      <w:tr w:rsidR="00B701E9" w:rsidRPr="00B701E9" w14:paraId="4BF7709E" w14:textId="77777777" w:rsidTr="00F4752B">
        <w:tblPrEx>
          <w:tblLook w:val="0600" w:firstRow="0" w:lastRow="0" w:firstColumn="0" w:lastColumn="0" w:noHBand="1" w:noVBand="1"/>
        </w:tblPrEx>
        <w:trPr>
          <w:cantSplit/>
          <w:trHeight w:val="255"/>
          <w:jc w:val="center"/>
        </w:trPr>
        <w:tc>
          <w:tcPr>
            <w:tcW w:w="561" w:type="dxa"/>
            <w:shd w:val="clear" w:color="auto" w:fill="E0E0E0"/>
          </w:tcPr>
          <w:p w14:paraId="20678E7F" w14:textId="77777777" w:rsidR="00B701E9" w:rsidRPr="00B701E9" w:rsidRDefault="00B701E9" w:rsidP="00B701E9">
            <w:r w:rsidRPr="00B701E9">
              <w:t>25</w:t>
            </w:r>
          </w:p>
        </w:tc>
        <w:tc>
          <w:tcPr>
            <w:tcW w:w="1937" w:type="dxa"/>
            <w:shd w:val="clear" w:color="auto" w:fill="E0E0E0"/>
          </w:tcPr>
          <w:p w14:paraId="3FD2597B" w14:textId="77777777" w:rsidR="00B701E9" w:rsidRPr="00B701E9" w:rsidRDefault="00B701E9" w:rsidP="00B701E9">
            <w:pPr>
              <w:rPr>
                <w:b/>
              </w:rPr>
            </w:pPr>
            <w:r w:rsidRPr="00B701E9">
              <w:rPr>
                <w:b/>
              </w:rPr>
              <w:t>Complaints &amp; Appeals</w:t>
            </w:r>
          </w:p>
        </w:tc>
        <w:tc>
          <w:tcPr>
            <w:tcW w:w="8431" w:type="dxa"/>
            <w:gridSpan w:val="5"/>
          </w:tcPr>
          <w:p w14:paraId="683BF8A9" w14:textId="4E6B0675" w:rsidR="00B701E9" w:rsidRPr="00B701E9" w:rsidRDefault="00B701E9" w:rsidP="00B701E9">
            <w:r w:rsidRPr="00B701E9">
              <w:t xml:space="preserve">Learners dissatisfied with an assessment outcome may appeal the assessment decision. In the first instance, Learners are encouraged to appeal informally by contacting their trainer and discussing the matter with them. </w:t>
            </w:r>
            <w:proofErr w:type="gramStart"/>
            <w:r w:rsidRPr="00B701E9">
              <w:t>In the event that</w:t>
            </w:r>
            <w:proofErr w:type="gramEnd"/>
            <w:r w:rsidRPr="00B701E9">
              <w:t xml:space="preserve"> the Learner is dissatisfied with the outcome of such discussion, the Learner may appeal further to either the course coordinator and/or Head of Department. </w:t>
            </w:r>
          </w:p>
          <w:p w14:paraId="5FBF60F5" w14:textId="77777777" w:rsidR="00B701E9" w:rsidRPr="00B701E9" w:rsidRDefault="00B701E9" w:rsidP="00B701E9">
            <w:r w:rsidRPr="00B701E9">
              <w:t>If a Learner is still dissatisfied, the Learner may appeal formally and in writing to have their result reviewed. For more information refer to Assessment Policy and Complaints and Appeals Policy and Procedures.</w:t>
            </w:r>
          </w:p>
        </w:tc>
      </w:tr>
      <w:tr w:rsidR="00B701E9" w:rsidRPr="00B701E9" w14:paraId="66E190AD" w14:textId="77777777" w:rsidTr="00F4752B">
        <w:tblPrEx>
          <w:tblLook w:val="0600" w:firstRow="0" w:lastRow="0" w:firstColumn="0" w:lastColumn="0" w:noHBand="1" w:noVBand="1"/>
        </w:tblPrEx>
        <w:trPr>
          <w:cantSplit/>
          <w:trHeight w:val="255"/>
          <w:jc w:val="center"/>
        </w:trPr>
        <w:tc>
          <w:tcPr>
            <w:tcW w:w="561" w:type="dxa"/>
            <w:shd w:val="clear" w:color="auto" w:fill="E0E0E0"/>
          </w:tcPr>
          <w:p w14:paraId="6EA84087" w14:textId="77777777" w:rsidR="00B701E9" w:rsidRPr="00B701E9" w:rsidRDefault="00B701E9" w:rsidP="00B701E9">
            <w:r w:rsidRPr="00B701E9">
              <w:lastRenderedPageBreak/>
              <w:t>26</w:t>
            </w:r>
          </w:p>
        </w:tc>
        <w:tc>
          <w:tcPr>
            <w:tcW w:w="1937" w:type="dxa"/>
            <w:shd w:val="clear" w:color="auto" w:fill="E0E0E0"/>
          </w:tcPr>
          <w:p w14:paraId="47C060CC" w14:textId="77777777" w:rsidR="00B701E9" w:rsidRPr="00B701E9" w:rsidRDefault="00B701E9" w:rsidP="00B701E9">
            <w:pPr>
              <w:rPr>
                <w:b/>
              </w:rPr>
            </w:pPr>
            <w:r w:rsidRPr="00B701E9">
              <w:rPr>
                <w:b/>
              </w:rPr>
              <w:t>Plagiarism, Collusion and Cheating</w:t>
            </w:r>
          </w:p>
        </w:tc>
        <w:tc>
          <w:tcPr>
            <w:tcW w:w="8431" w:type="dxa"/>
            <w:gridSpan w:val="5"/>
          </w:tcPr>
          <w:p w14:paraId="3A4E3F5C" w14:textId="01B6648E" w:rsidR="00A746A1" w:rsidRPr="00B701E9" w:rsidRDefault="00B701E9" w:rsidP="00B701E9">
            <w:r w:rsidRPr="00B701E9">
              <w:t>The Academy regards plagiarism and cheating as a serious misdemeanour. Where evidence of plagiarism is found, the teacher informs the course coordinator, an interview is conducted with the Learner and appropriate action taken. Evidence of plagiarism and cheating are treated on a case-by-case basis and consequences for Learners engaging in such practices may include failure of the assessment or unit or exclusion from the course. For more information, refer to The Academy’s Assessment Policy.</w:t>
            </w:r>
          </w:p>
        </w:tc>
      </w:tr>
      <w:tr w:rsidR="00B701E9" w:rsidRPr="00B701E9" w14:paraId="5B718DDF" w14:textId="77777777" w:rsidTr="00F4752B">
        <w:tblPrEx>
          <w:tblLook w:val="0600" w:firstRow="0" w:lastRow="0" w:firstColumn="0" w:lastColumn="0" w:noHBand="1" w:noVBand="1"/>
        </w:tblPrEx>
        <w:trPr>
          <w:cantSplit/>
          <w:trHeight w:val="14060"/>
          <w:jc w:val="center"/>
        </w:trPr>
        <w:tc>
          <w:tcPr>
            <w:tcW w:w="561" w:type="dxa"/>
            <w:shd w:val="clear" w:color="auto" w:fill="E0E0E0"/>
          </w:tcPr>
          <w:p w14:paraId="76781808" w14:textId="77777777" w:rsidR="00B701E9" w:rsidRPr="00B701E9" w:rsidRDefault="00B701E9" w:rsidP="00B701E9">
            <w:r w:rsidRPr="00B701E9">
              <w:lastRenderedPageBreak/>
              <w:t>27</w:t>
            </w:r>
          </w:p>
        </w:tc>
        <w:tc>
          <w:tcPr>
            <w:tcW w:w="1937" w:type="dxa"/>
            <w:shd w:val="clear" w:color="auto" w:fill="E0E0E0"/>
          </w:tcPr>
          <w:p w14:paraId="783EED47" w14:textId="77777777" w:rsidR="00B701E9" w:rsidRPr="00B701E9" w:rsidRDefault="00B701E9" w:rsidP="00B701E9">
            <w:pPr>
              <w:rPr>
                <w:b/>
              </w:rPr>
            </w:pPr>
            <w:r w:rsidRPr="00B701E9">
              <w:rPr>
                <w:b/>
              </w:rPr>
              <w:t>Assessment Validation Process &amp;</w:t>
            </w:r>
            <w:proofErr w:type="gramStart"/>
            <w:r w:rsidRPr="00B701E9">
              <w:rPr>
                <w:b/>
              </w:rPr>
              <w:t>Course  Evaluation</w:t>
            </w:r>
            <w:proofErr w:type="gramEnd"/>
          </w:p>
        </w:tc>
        <w:tc>
          <w:tcPr>
            <w:tcW w:w="8431" w:type="dxa"/>
            <w:gridSpan w:val="5"/>
          </w:tcPr>
          <w:p w14:paraId="2121BF18" w14:textId="77777777" w:rsidR="00B701E9" w:rsidRPr="00B701E9" w:rsidRDefault="00B701E9" w:rsidP="00B701E9">
            <w:pPr>
              <w:rPr>
                <w:b/>
              </w:rPr>
            </w:pPr>
            <w:r w:rsidRPr="00B701E9">
              <w:rPr>
                <w:b/>
              </w:rPr>
              <w:t xml:space="preserve">Validation </w:t>
            </w:r>
          </w:p>
          <w:p w14:paraId="26ACD0C4" w14:textId="77777777" w:rsidR="00B701E9" w:rsidRPr="00B701E9" w:rsidRDefault="00B701E9" w:rsidP="00B701E9">
            <w:r w:rsidRPr="00B701E9">
              <w:t xml:space="preserve">Each training product will be validated at least once every five years, with at least 50% of products validated within the first three years of each </w:t>
            </w:r>
            <w:proofErr w:type="gramStart"/>
            <w:r w:rsidRPr="00B701E9">
              <w:t>five year</w:t>
            </w:r>
            <w:proofErr w:type="gramEnd"/>
            <w:r w:rsidRPr="00B701E9">
              <w:t xml:space="preserve"> cycle, </w:t>
            </w:r>
          </w:p>
          <w:p w14:paraId="4ED1A8E6" w14:textId="77777777" w:rsidR="00B701E9" w:rsidRPr="00B701E9" w:rsidRDefault="00B701E9" w:rsidP="00B701E9">
            <w:r w:rsidRPr="00B701E9">
              <w:t xml:space="preserve">This process involves a range of trainers and assessors from industry and external RTO’s </w:t>
            </w:r>
          </w:p>
          <w:p w14:paraId="5C495426" w14:textId="77777777" w:rsidR="00B701E9" w:rsidRPr="00B701E9" w:rsidRDefault="00B701E9" w:rsidP="00B701E9">
            <w:r w:rsidRPr="00B701E9">
              <w:rPr>
                <w:lang w:val="en-US"/>
              </w:rPr>
              <w:t xml:space="preserve">The Academy will ensure members in </w:t>
            </w:r>
            <w:proofErr w:type="gramStart"/>
            <w:r w:rsidRPr="00B701E9">
              <w:rPr>
                <w:lang w:val="en-US"/>
              </w:rPr>
              <w:t>validation</w:t>
            </w:r>
            <w:proofErr w:type="gramEnd"/>
            <w:r w:rsidRPr="00B701E9">
              <w:rPr>
                <w:lang w:val="en-US"/>
              </w:rPr>
              <w:t xml:space="preserve"> team meets following requirements:</w:t>
            </w:r>
          </w:p>
          <w:p w14:paraId="042E126C" w14:textId="77777777" w:rsidR="00B701E9" w:rsidRPr="00B701E9" w:rsidRDefault="00B701E9" w:rsidP="005C24C8">
            <w:pPr>
              <w:numPr>
                <w:ilvl w:val="0"/>
                <w:numId w:val="18"/>
              </w:numPr>
              <w:rPr>
                <w:lang w:val="en-US"/>
              </w:rPr>
            </w:pPr>
            <w:r w:rsidRPr="00B701E9">
              <w:rPr>
                <w:lang w:val="en-US"/>
              </w:rPr>
              <w:t xml:space="preserve">vocational competencies and current industry skills relevant to the assessment being </w:t>
            </w:r>
            <w:proofErr w:type="gramStart"/>
            <w:r w:rsidRPr="00B701E9">
              <w:rPr>
                <w:lang w:val="en-US"/>
              </w:rPr>
              <w:t>validated;</w:t>
            </w:r>
            <w:proofErr w:type="gramEnd"/>
          </w:p>
          <w:p w14:paraId="768559D3" w14:textId="77777777" w:rsidR="00B701E9" w:rsidRPr="00B701E9" w:rsidRDefault="00B701E9" w:rsidP="005C24C8">
            <w:pPr>
              <w:numPr>
                <w:ilvl w:val="0"/>
                <w:numId w:val="18"/>
              </w:numPr>
              <w:rPr>
                <w:lang w:val="en-US"/>
              </w:rPr>
            </w:pPr>
            <w:r w:rsidRPr="00B701E9">
              <w:rPr>
                <w:lang w:val="en-US"/>
              </w:rPr>
              <w:t xml:space="preserve">current knowledge and skills in vocational teaching and learning; and the training and assessment qualification </w:t>
            </w:r>
          </w:p>
          <w:p w14:paraId="74D3F460" w14:textId="6EB7079C" w:rsidR="00B701E9" w:rsidRPr="00B701E9" w:rsidRDefault="00B701E9" w:rsidP="00B701E9">
            <w:pPr>
              <w:rPr>
                <w:lang w:val="en-US"/>
              </w:rPr>
            </w:pPr>
            <w:r w:rsidRPr="00B701E9">
              <w:t>At a minimum, The Academy will conduct, at least annually, formal validation meetings to review assessment instruments and processes. A validation form has been developed to guide validation committee members in their judgements during the meetings. Validation meeting outcomes and recommendations will be reviewed by the coordinator and appropriate actions taken to improve the quality of delivery and assessment.</w:t>
            </w:r>
          </w:p>
          <w:p w14:paraId="0253097B" w14:textId="77777777" w:rsidR="00B701E9" w:rsidRPr="00B701E9" w:rsidRDefault="00B701E9" w:rsidP="00B701E9">
            <w:r w:rsidRPr="00B701E9">
              <w:t>Assessment validation activities improve trainer and assessor standards in their professional ability to design, conduct and reasonably adjust assessment strategies against set criteria.</w:t>
            </w:r>
          </w:p>
          <w:p w14:paraId="469F57E0" w14:textId="77777777" w:rsidR="00B701E9" w:rsidRPr="00B701E9" w:rsidRDefault="00B701E9" w:rsidP="005C24C8">
            <w:pPr>
              <w:numPr>
                <w:ilvl w:val="0"/>
                <w:numId w:val="15"/>
              </w:numPr>
            </w:pPr>
            <w:r w:rsidRPr="00B701E9">
              <w:t>Key focus areas in the validation process include but are not limited to determining whether:</w:t>
            </w:r>
          </w:p>
          <w:p w14:paraId="69FAFBF3" w14:textId="77777777" w:rsidR="00B701E9" w:rsidRPr="00B701E9" w:rsidRDefault="00B701E9" w:rsidP="005C24C8">
            <w:pPr>
              <w:numPr>
                <w:ilvl w:val="0"/>
                <w:numId w:val="15"/>
              </w:numPr>
            </w:pPr>
            <w:r w:rsidRPr="00B701E9">
              <w:t>Assessment judgements made are consistent across trainers.</w:t>
            </w:r>
          </w:p>
          <w:p w14:paraId="5CA0865F" w14:textId="77777777" w:rsidR="00B701E9" w:rsidRPr="00B701E9" w:rsidRDefault="00B701E9" w:rsidP="005C24C8">
            <w:pPr>
              <w:numPr>
                <w:ilvl w:val="0"/>
                <w:numId w:val="15"/>
              </w:numPr>
            </w:pPr>
            <w:r w:rsidRPr="00B701E9">
              <w:t>Assessment tools used are clear and relevant and the evidence collected is current, authentic and sufficient.</w:t>
            </w:r>
          </w:p>
          <w:p w14:paraId="154FD656" w14:textId="77777777" w:rsidR="00B701E9" w:rsidRPr="00B701E9" w:rsidRDefault="00B701E9" w:rsidP="005C24C8">
            <w:pPr>
              <w:numPr>
                <w:ilvl w:val="0"/>
                <w:numId w:val="15"/>
              </w:numPr>
            </w:pPr>
            <w:r w:rsidRPr="00B701E9">
              <w:t xml:space="preserve">Assessment decisions and judgements made by the trainer are based on the critical aspects of evidence and sufficient to cover the full range of knowledge </w:t>
            </w:r>
            <w:r w:rsidRPr="00B701E9">
              <w:lastRenderedPageBreak/>
              <w:t>and skills needed to demonstrate competence</w:t>
            </w:r>
          </w:p>
          <w:p w14:paraId="32DE6354" w14:textId="77777777" w:rsidR="00B701E9" w:rsidRPr="00B701E9" w:rsidRDefault="00B701E9" w:rsidP="005C24C8">
            <w:pPr>
              <w:numPr>
                <w:ilvl w:val="0"/>
                <w:numId w:val="15"/>
              </w:numPr>
            </w:pPr>
            <w:r w:rsidRPr="00B701E9">
              <w:t>Assessments are valid, flexible, reliable and fair</w:t>
            </w:r>
          </w:p>
          <w:p w14:paraId="37DB9206" w14:textId="6DD0AB6C" w:rsidR="00B701E9" w:rsidRPr="00B701E9" w:rsidRDefault="00B701E9" w:rsidP="005C24C8">
            <w:pPr>
              <w:numPr>
                <w:ilvl w:val="0"/>
                <w:numId w:val="15"/>
              </w:numPr>
            </w:pPr>
            <w:r w:rsidRPr="00B701E9">
              <w:t>Training Package requirements are met.</w:t>
            </w:r>
          </w:p>
          <w:p w14:paraId="08A9695A" w14:textId="77777777" w:rsidR="00A369D6" w:rsidRDefault="00B701E9" w:rsidP="00A369D6">
            <w:r w:rsidRPr="00B701E9">
              <w:t xml:space="preserve">“Refer to validation schedule” </w:t>
            </w:r>
          </w:p>
          <w:p w14:paraId="663B57A4" w14:textId="77777777" w:rsidR="00A746A1" w:rsidRPr="00B701E9" w:rsidRDefault="00A746A1" w:rsidP="00A746A1">
            <w:r w:rsidRPr="00B701E9">
              <w:rPr>
                <w:b/>
              </w:rPr>
              <w:t xml:space="preserve">Evaluation of Course </w:t>
            </w:r>
          </w:p>
          <w:p w14:paraId="7D7DBABB" w14:textId="0D9E2664" w:rsidR="00A746A1" w:rsidRPr="00A369D6" w:rsidRDefault="00A746A1" w:rsidP="00A746A1">
            <w:r w:rsidRPr="00B701E9">
              <w:t>Course evaluations completed by learners and trainers is collected, at a minimum, on course completion by The Academy. In addition, and where applicable, data is collected from employers with whom The Academy’s learners have been placed. Feedback is evaluated by The Academy management. Based on the outcomes of such feedback appropriate action is taken to implement changes and improvements in the delivery of the course.</w:t>
            </w:r>
          </w:p>
        </w:tc>
      </w:tr>
      <w:tr w:rsidR="00B701E9" w:rsidRPr="00B701E9" w14:paraId="3F2D955F" w14:textId="77777777" w:rsidTr="00F4752B">
        <w:tblPrEx>
          <w:tblLook w:val="0600" w:firstRow="0" w:lastRow="0" w:firstColumn="0" w:lastColumn="0" w:noHBand="1" w:noVBand="1"/>
        </w:tblPrEx>
        <w:trPr>
          <w:gridAfter w:val="1"/>
          <w:wAfter w:w="66" w:type="dxa"/>
          <w:cantSplit/>
          <w:trHeight w:val="778"/>
          <w:jc w:val="center"/>
        </w:trPr>
        <w:tc>
          <w:tcPr>
            <w:tcW w:w="561" w:type="dxa"/>
            <w:shd w:val="clear" w:color="auto" w:fill="E0E0E0"/>
          </w:tcPr>
          <w:p w14:paraId="06680452" w14:textId="591E31E2" w:rsidR="00B701E9" w:rsidRPr="00B701E9" w:rsidRDefault="00B701E9" w:rsidP="00B701E9">
            <w:r w:rsidRPr="00B701E9">
              <w:lastRenderedPageBreak/>
              <w:br w:type="page"/>
              <w:t>28</w:t>
            </w:r>
          </w:p>
        </w:tc>
        <w:tc>
          <w:tcPr>
            <w:tcW w:w="1937" w:type="dxa"/>
            <w:shd w:val="clear" w:color="auto" w:fill="E0E0E0"/>
          </w:tcPr>
          <w:p w14:paraId="5F7A6B1E" w14:textId="766C968C" w:rsidR="00B701E9" w:rsidRPr="00B701E9" w:rsidRDefault="00B701E9" w:rsidP="00B701E9">
            <w:pPr>
              <w:rPr>
                <w:b/>
              </w:rPr>
            </w:pPr>
            <w:r w:rsidRPr="00B701E9">
              <w:rPr>
                <w:b/>
              </w:rPr>
              <w:t>Educational &amp; Support Services</w:t>
            </w:r>
          </w:p>
        </w:tc>
        <w:tc>
          <w:tcPr>
            <w:tcW w:w="8365" w:type="dxa"/>
            <w:gridSpan w:val="4"/>
          </w:tcPr>
          <w:p w14:paraId="766C59FA" w14:textId="20AA9B83" w:rsidR="00B701E9" w:rsidRPr="00B701E9" w:rsidRDefault="00B701E9" w:rsidP="00B701E9">
            <w:pPr>
              <w:rPr>
                <w:b/>
              </w:rPr>
            </w:pPr>
            <w:r w:rsidRPr="00B701E9">
              <w:rPr>
                <w:b/>
              </w:rPr>
              <w:t xml:space="preserve">Learner Support Staff and Counsellors </w:t>
            </w:r>
          </w:p>
          <w:p w14:paraId="58A8E160" w14:textId="794D36FB" w:rsidR="00B701E9" w:rsidRPr="00B701E9" w:rsidRDefault="00B701E9" w:rsidP="00B701E9">
            <w:r w:rsidRPr="00B701E9">
              <w:t>Learners at The Academy and partner providers delivering on behalf of The Academy have access to Learner support staff to help them with special needs and/or refer them to qualified counsellors.</w:t>
            </w:r>
          </w:p>
          <w:p w14:paraId="2AA1BC86" w14:textId="662C4FDE" w:rsidR="00B701E9" w:rsidRPr="00417EF0" w:rsidRDefault="00B701E9" w:rsidP="00B701E9">
            <w:r w:rsidRPr="00B701E9">
              <w:t xml:space="preserve">The following support is available to learners: </w:t>
            </w:r>
          </w:p>
          <w:p w14:paraId="19CA1B6D" w14:textId="77777777" w:rsidR="00B701E9" w:rsidRPr="00B701E9" w:rsidRDefault="00B701E9" w:rsidP="00B701E9">
            <w:pPr>
              <w:rPr>
                <w:b/>
              </w:rPr>
            </w:pPr>
            <w:r w:rsidRPr="00B701E9">
              <w:rPr>
                <w:b/>
              </w:rPr>
              <w:t xml:space="preserve">Language, Literacy &amp; Numeracy (LLN) Support </w:t>
            </w:r>
          </w:p>
          <w:p w14:paraId="60E607AC" w14:textId="43F8B051" w:rsidR="00B701E9" w:rsidRPr="00B701E9" w:rsidRDefault="00B701E9" w:rsidP="00B701E9">
            <w:r w:rsidRPr="00B701E9">
              <w:t xml:space="preserve">Based on the results of the </w:t>
            </w:r>
            <w:proofErr w:type="gramStart"/>
            <w:r w:rsidRPr="00B701E9">
              <w:t>applicants</w:t>
            </w:r>
            <w:proofErr w:type="gramEnd"/>
            <w:r w:rsidRPr="00B701E9">
              <w:t xml:space="preserve"> enrolment, and if deemed applicable, a meeting can be arranged to discuss the LLN assistance that The Academy may be able to provide for a learner, with a view to creating an action plan that best addresses a student’s LLN needs.</w:t>
            </w:r>
          </w:p>
          <w:p w14:paraId="73C14432" w14:textId="77777777" w:rsidR="00B701E9" w:rsidRPr="00B701E9" w:rsidRDefault="00B701E9" w:rsidP="00B701E9">
            <w:pPr>
              <w:rPr>
                <w:b/>
              </w:rPr>
            </w:pPr>
            <w:r w:rsidRPr="00B701E9">
              <w:rPr>
                <w:b/>
              </w:rPr>
              <w:t>Additional Training and Tutorials</w:t>
            </w:r>
          </w:p>
          <w:p w14:paraId="4ABA2BE4" w14:textId="3175AAA2" w:rsidR="00B701E9" w:rsidRPr="00B701E9" w:rsidRDefault="00B701E9" w:rsidP="00B701E9">
            <w:r w:rsidRPr="00B701E9">
              <w:t xml:space="preserve">Every effort, within reason, will be made by The Academy personnel to ensure a successful outcome for Learners. Additional training and / or tutorial may be negotiated. </w:t>
            </w:r>
          </w:p>
          <w:p w14:paraId="6332AF47" w14:textId="77777777" w:rsidR="00B701E9" w:rsidRPr="00B701E9" w:rsidRDefault="00B701E9" w:rsidP="00B701E9">
            <w:pPr>
              <w:rPr>
                <w:b/>
              </w:rPr>
            </w:pPr>
            <w:r w:rsidRPr="00B701E9">
              <w:rPr>
                <w:b/>
              </w:rPr>
              <w:t>Digital Literacy Support</w:t>
            </w:r>
          </w:p>
          <w:p w14:paraId="53A36A30" w14:textId="224338FE" w:rsidR="00B701E9" w:rsidRPr="00B701E9" w:rsidRDefault="00B701E9" w:rsidP="00B701E9">
            <w:r w:rsidRPr="00B701E9">
              <w:t>The Academy employs full-time digital support staff able to help Learners experiencing difficulties in using computers.</w:t>
            </w:r>
          </w:p>
        </w:tc>
      </w:tr>
      <w:tr w:rsidR="00417EF0" w:rsidRPr="00B701E9" w14:paraId="4D9E1839" w14:textId="77777777" w:rsidTr="00F4752B">
        <w:tblPrEx>
          <w:tblLook w:val="0600" w:firstRow="0" w:lastRow="0" w:firstColumn="0" w:lastColumn="0" w:noHBand="1" w:noVBand="1"/>
        </w:tblPrEx>
        <w:trPr>
          <w:gridAfter w:val="1"/>
          <w:wAfter w:w="66" w:type="dxa"/>
          <w:cantSplit/>
          <w:trHeight w:val="778"/>
          <w:jc w:val="center"/>
        </w:trPr>
        <w:tc>
          <w:tcPr>
            <w:tcW w:w="561" w:type="dxa"/>
            <w:shd w:val="clear" w:color="auto" w:fill="E0E0E0"/>
          </w:tcPr>
          <w:p w14:paraId="3A3EBB52" w14:textId="560A7B72" w:rsidR="00417EF0" w:rsidRPr="00B701E9" w:rsidRDefault="00417EF0" w:rsidP="00B701E9">
            <w:r w:rsidRPr="00B701E9">
              <w:lastRenderedPageBreak/>
              <w:t>30</w:t>
            </w:r>
          </w:p>
        </w:tc>
        <w:tc>
          <w:tcPr>
            <w:tcW w:w="1937" w:type="dxa"/>
            <w:shd w:val="clear" w:color="auto" w:fill="E0E0E0"/>
          </w:tcPr>
          <w:p w14:paraId="13A51986" w14:textId="6512523C" w:rsidR="00417EF0" w:rsidRPr="00B701E9" w:rsidRDefault="00417EF0" w:rsidP="00417EF0">
            <w:pPr>
              <w:rPr>
                <w:b/>
              </w:rPr>
            </w:pPr>
            <w:r w:rsidRPr="00B701E9">
              <w:rPr>
                <w:b/>
              </w:rPr>
              <w:t>Delivery Schedule</w:t>
            </w:r>
          </w:p>
        </w:tc>
        <w:tc>
          <w:tcPr>
            <w:tcW w:w="8365" w:type="dxa"/>
            <w:gridSpan w:val="4"/>
            <w:tcBorders>
              <w:bottom w:val="single" w:sz="4" w:space="0" w:color="auto"/>
            </w:tcBorders>
          </w:tcPr>
          <w:p w14:paraId="30EE1237" w14:textId="77777777" w:rsidR="00417EF0" w:rsidRDefault="00417EF0" w:rsidP="00B701E9">
            <w:r w:rsidRPr="00B701E9">
              <w:t>The delivery schedule below indicates the week that unit will be delivered and is only indicative. Please refer to the actual schedules held in Learner files</w:t>
            </w:r>
          </w:p>
          <w:tbl>
            <w:tblPr>
              <w:tblW w:w="7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251"/>
              <w:gridCol w:w="813"/>
              <w:gridCol w:w="916"/>
              <w:gridCol w:w="3865"/>
            </w:tblGrid>
            <w:tr w:rsidR="00417EF0" w:rsidRPr="00B701E9" w14:paraId="39FF85FC" w14:textId="77777777" w:rsidTr="00022C01">
              <w:trPr>
                <w:trHeight w:val="953"/>
                <w:tblHeader/>
              </w:trPr>
              <w:tc>
                <w:tcPr>
                  <w:tcW w:w="518" w:type="pct"/>
                  <w:shd w:val="clear" w:color="auto" w:fill="D9D9D9" w:themeFill="background1" w:themeFillShade="D9"/>
                  <w:vAlign w:val="center"/>
                </w:tcPr>
                <w:p w14:paraId="5090DCA1" w14:textId="77777777" w:rsidR="00417EF0" w:rsidRPr="00B701E9" w:rsidRDefault="00417EF0" w:rsidP="00022C01">
                  <w:pPr>
                    <w:rPr>
                      <w:b/>
                      <w:bCs/>
                    </w:rPr>
                  </w:pPr>
                  <w:r w:rsidRPr="00B701E9">
                    <w:rPr>
                      <w:b/>
                      <w:bCs/>
                    </w:rPr>
                    <w:t>Week</w:t>
                  </w:r>
                </w:p>
              </w:tc>
              <w:tc>
                <w:tcPr>
                  <w:tcW w:w="819" w:type="pct"/>
                  <w:shd w:val="clear" w:color="auto" w:fill="D9D9D9" w:themeFill="background1" w:themeFillShade="D9"/>
                  <w:vAlign w:val="center"/>
                </w:tcPr>
                <w:p w14:paraId="4CC45693" w14:textId="39D014F4" w:rsidR="00417EF0" w:rsidRPr="00B701E9" w:rsidRDefault="00417EF0" w:rsidP="00022C01">
                  <w:pPr>
                    <w:rPr>
                      <w:b/>
                      <w:bCs/>
                    </w:rPr>
                  </w:pPr>
                  <w:r w:rsidRPr="00B701E9">
                    <w:rPr>
                      <w:b/>
                      <w:bCs/>
                    </w:rPr>
                    <w:t>Classroom</w:t>
                  </w:r>
                  <w:r w:rsidR="000C092D">
                    <w:rPr>
                      <w:b/>
                      <w:bCs/>
                    </w:rPr>
                    <w:t xml:space="preserve"> </w:t>
                  </w:r>
                  <w:r w:rsidRPr="00B701E9">
                    <w:rPr>
                      <w:b/>
                      <w:bCs/>
                    </w:rPr>
                    <w:t>(hrs)</w:t>
                  </w:r>
                </w:p>
              </w:tc>
              <w:tc>
                <w:tcPr>
                  <w:tcW w:w="532" w:type="pct"/>
                  <w:shd w:val="clear" w:color="auto" w:fill="D9D9D9" w:themeFill="background1" w:themeFillShade="D9"/>
                  <w:vAlign w:val="center"/>
                </w:tcPr>
                <w:p w14:paraId="09966AA3" w14:textId="57CEF66A" w:rsidR="00417EF0" w:rsidRPr="00B701E9" w:rsidRDefault="00417EF0" w:rsidP="00022C01">
                  <w:pPr>
                    <w:rPr>
                      <w:b/>
                      <w:bCs/>
                    </w:rPr>
                  </w:pPr>
                  <w:proofErr w:type="gramStart"/>
                  <w:r w:rsidRPr="00B701E9">
                    <w:rPr>
                      <w:b/>
                      <w:bCs/>
                    </w:rPr>
                    <w:t>Home</w:t>
                  </w:r>
                  <w:r w:rsidR="000C092D">
                    <w:rPr>
                      <w:b/>
                      <w:bCs/>
                    </w:rPr>
                    <w:t xml:space="preserve"> </w:t>
                  </w:r>
                  <w:r w:rsidRPr="00B701E9">
                    <w:rPr>
                      <w:b/>
                      <w:bCs/>
                    </w:rPr>
                    <w:t>work</w:t>
                  </w:r>
                  <w:proofErr w:type="gramEnd"/>
                  <w:r w:rsidRPr="00B701E9">
                    <w:rPr>
                      <w:b/>
                      <w:bCs/>
                    </w:rPr>
                    <w:t xml:space="preserve"> (hrs)</w:t>
                  </w:r>
                </w:p>
              </w:tc>
              <w:tc>
                <w:tcPr>
                  <w:tcW w:w="600" w:type="pct"/>
                  <w:shd w:val="clear" w:color="auto" w:fill="D9D9D9" w:themeFill="background1" w:themeFillShade="D9"/>
                  <w:vAlign w:val="center"/>
                </w:tcPr>
                <w:p w14:paraId="6A859F2B" w14:textId="77777777" w:rsidR="00417EF0" w:rsidRPr="00B701E9" w:rsidRDefault="00417EF0" w:rsidP="00022C01">
                  <w:pPr>
                    <w:rPr>
                      <w:b/>
                      <w:bCs/>
                    </w:rPr>
                  </w:pPr>
                  <w:r w:rsidRPr="00B701E9">
                    <w:rPr>
                      <w:b/>
                      <w:bCs/>
                    </w:rPr>
                    <w:t>Cluster</w:t>
                  </w:r>
                </w:p>
              </w:tc>
              <w:tc>
                <w:tcPr>
                  <w:tcW w:w="2531" w:type="pct"/>
                  <w:shd w:val="clear" w:color="auto" w:fill="D9D9D9" w:themeFill="background1" w:themeFillShade="D9"/>
                  <w:vAlign w:val="center"/>
                </w:tcPr>
                <w:p w14:paraId="2338180E" w14:textId="77777777" w:rsidR="00417EF0" w:rsidRPr="00B701E9" w:rsidRDefault="00417EF0" w:rsidP="00022C01">
                  <w:pPr>
                    <w:rPr>
                      <w:b/>
                      <w:bCs/>
                    </w:rPr>
                  </w:pPr>
                  <w:r w:rsidRPr="00B701E9">
                    <w:rPr>
                      <w:b/>
                      <w:bCs/>
                    </w:rPr>
                    <w:t>Unit Name</w:t>
                  </w:r>
                </w:p>
              </w:tc>
            </w:tr>
            <w:tr w:rsidR="00417EF0" w:rsidRPr="00B701E9" w14:paraId="211CA723" w14:textId="77777777" w:rsidTr="00022C01">
              <w:trPr>
                <w:cantSplit/>
                <w:trHeight w:val="381"/>
              </w:trPr>
              <w:tc>
                <w:tcPr>
                  <w:tcW w:w="518" w:type="pct"/>
                  <w:vMerge w:val="restart"/>
                  <w:vAlign w:val="center"/>
                </w:tcPr>
                <w:p w14:paraId="1AC3F788" w14:textId="77777777" w:rsidR="00417EF0" w:rsidRPr="00B701E9" w:rsidRDefault="00417EF0" w:rsidP="00022C01">
                  <w:r w:rsidRPr="00B701E9">
                    <w:t>Week 1</w:t>
                  </w:r>
                </w:p>
              </w:tc>
              <w:tc>
                <w:tcPr>
                  <w:tcW w:w="819" w:type="pct"/>
                  <w:vMerge w:val="restart"/>
                  <w:vAlign w:val="center"/>
                </w:tcPr>
                <w:p w14:paraId="6AFBCDDB" w14:textId="77777777" w:rsidR="00417EF0" w:rsidRPr="00B701E9" w:rsidRDefault="00417EF0" w:rsidP="00022C01">
                  <w:r w:rsidRPr="00B701E9">
                    <w:t>12</w:t>
                  </w:r>
                </w:p>
              </w:tc>
              <w:tc>
                <w:tcPr>
                  <w:tcW w:w="532" w:type="pct"/>
                  <w:vMerge w:val="restart"/>
                  <w:vAlign w:val="center"/>
                </w:tcPr>
                <w:p w14:paraId="59154644" w14:textId="77777777" w:rsidR="00417EF0" w:rsidRPr="00B701E9" w:rsidRDefault="00417EF0" w:rsidP="00022C01">
                  <w:r w:rsidRPr="00B701E9">
                    <w:t>8</w:t>
                  </w:r>
                </w:p>
              </w:tc>
              <w:tc>
                <w:tcPr>
                  <w:tcW w:w="600" w:type="pct"/>
                  <w:vMerge w:val="restart"/>
                  <w:vAlign w:val="center"/>
                </w:tcPr>
                <w:p w14:paraId="20357459" w14:textId="77777777" w:rsidR="00417EF0" w:rsidRPr="00B701E9" w:rsidRDefault="00417EF0" w:rsidP="00022C01">
                  <w:r w:rsidRPr="00B701E9">
                    <w:t>1</w:t>
                  </w:r>
                </w:p>
              </w:tc>
              <w:tc>
                <w:tcPr>
                  <w:tcW w:w="2531" w:type="pct"/>
                  <w:vMerge w:val="restart"/>
                  <w:vAlign w:val="center"/>
                </w:tcPr>
                <w:p w14:paraId="3DBD4569" w14:textId="77777777" w:rsidR="00417EF0" w:rsidRPr="00B701E9" w:rsidRDefault="00417EF0" w:rsidP="00022C01">
                  <w:r w:rsidRPr="00B701E9">
                    <w:t>CHCECE042 Foster holistic early childhood learning, development and wellbeing</w:t>
                  </w:r>
                </w:p>
              </w:tc>
            </w:tr>
            <w:tr w:rsidR="00417EF0" w:rsidRPr="00B701E9" w14:paraId="3661972A" w14:textId="77777777" w:rsidTr="00022C01">
              <w:trPr>
                <w:cantSplit/>
                <w:trHeight w:val="613"/>
              </w:trPr>
              <w:tc>
                <w:tcPr>
                  <w:tcW w:w="518" w:type="pct"/>
                  <w:vMerge/>
                  <w:vAlign w:val="center"/>
                </w:tcPr>
                <w:p w14:paraId="6344A2F5" w14:textId="77777777" w:rsidR="00417EF0" w:rsidRPr="00B701E9" w:rsidRDefault="00417EF0" w:rsidP="00022C01"/>
              </w:tc>
              <w:tc>
                <w:tcPr>
                  <w:tcW w:w="819" w:type="pct"/>
                  <w:vMerge/>
                  <w:vAlign w:val="center"/>
                </w:tcPr>
                <w:p w14:paraId="5B2C8883" w14:textId="77777777" w:rsidR="00417EF0" w:rsidRPr="00B701E9" w:rsidRDefault="00417EF0" w:rsidP="00022C01"/>
              </w:tc>
              <w:tc>
                <w:tcPr>
                  <w:tcW w:w="532" w:type="pct"/>
                  <w:vMerge/>
                  <w:vAlign w:val="center"/>
                </w:tcPr>
                <w:p w14:paraId="567DFEED" w14:textId="77777777" w:rsidR="00417EF0" w:rsidRPr="00B701E9" w:rsidRDefault="00417EF0" w:rsidP="00022C01"/>
              </w:tc>
              <w:tc>
                <w:tcPr>
                  <w:tcW w:w="600" w:type="pct"/>
                  <w:vMerge/>
                  <w:vAlign w:val="center"/>
                </w:tcPr>
                <w:p w14:paraId="3AA9B52C" w14:textId="77777777" w:rsidR="00417EF0" w:rsidRPr="00B701E9" w:rsidRDefault="00417EF0" w:rsidP="00022C01"/>
              </w:tc>
              <w:tc>
                <w:tcPr>
                  <w:tcW w:w="2531" w:type="pct"/>
                  <w:vMerge/>
                  <w:vAlign w:val="center"/>
                </w:tcPr>
                <w:p w14:paraId="1B98221E" w14:textId="77777777" w:rsidR="00417EF0" w:rsidRPr="00B701E9" w:rsidRDefault="00417EF0" w:rsidP="00022C01"/>
              </w:tc>
            </w:tr>
            <w:tr w:rsidR="00417EF0" w:rsidRPr="00B701E9" w14:paraId="11764FB1" w14:textId="77777777" w:rsidTr="00022C01">
              <w:trPr>
                <w:cantSplit/>
                <w:trHeight w:val="477"/>
              </w:trPr>
              <w:tc>
                <w:tcPr>
                  <w:tcW w:w="518" w:type="pct"/>
                  <w:vMerge w:val="restart"/>
                  <w:vAlign w:val="center"/>
                </w:tcPr>
                <w:p w14:paraId="58F0FDEC" w14:textId="77777777" w:rsidR="00417EF0" w:rsidRPr="00B701E9" w:rsidRDefault="00417EF0" w:rsidP="00022C01">
                  <w:r w:rsidRPr="00B701E9">
                    <w:t>Week 2</w:t>
                  </w:r>
                </w:p>
              </w:tc>
              <w:tc>
                <w:tcPr>
                  <w:tcW w:w="819" w:type="pct"/>
                  <w:vMerge w:val="restart"/>
                  <w:vAlign w:val="center"/>
                </w:tcPr>
                <w:p w14:paraId="304A3481" w14:textId="77777777" w:rsidR="00417EF0" w:rsidRPr="00B701E9" w:rsidRDefault="00417EF0" w:rsidP="00022C01">
                  <w:r w:rsidRPr="00B701E9">
                    <w:t>12</w:t>
                  </w:r>
                </w:p>
              </w:tc>
              <w:tc>
                <w:tcPr>
                  <w:tcW w:w="532" w:type="pct"/>
                  <w:vMerge w:val="restart"/>
                  <w:vAlign w:val="center"/>
                </w:tcPr>
                <w:p w14:paraId="5B870C68" w14:textId="08B0DDAD" w:rsidR="00417EF0" w:rsidRPr="00B701E9" w:rsidRDefault="00417EF0" w:rsidP="00022C01">
                  <w:r w:rsidRPr="00B701E9">
                    <w:t>8</w:t>
                  </w:r>
                </w:p>
              </w:tc>
              <w:tc>
                <w:tcPr>
                  <w:tcW w:w="600" w:type="pct"/>
                  <w:vMerge w:val="restart"/>
                  <w:vAlign w:val="center"/>
                </w:tcPr>
                <w:p w14:paraId="66F3D3DC" w14:textId="77777777" w:rsidR="00417EF0" w:rsidRPr="00B701E9" w:rsidRDefault="00417EF0" w:rsidP="00022C01">
                  <w:r w:rsidRPr="00B701E9">
                    <w:t>1</w:t>
                  </w:r>
                </w:p>
              </w:tc>
              <w:tc>
                <w:tcPr>
                  <w:tcW w:w="2531" w:type="pct"/>
                  <w:vMerge w:val="restart"/>
                  <w:vAlign w:val="center"/>
                </w:tcPr>
                <w:p w14:paraId="33139635" w14:textId="77777777" w:rsidR="00417EF0" w:rsidRPr="00B701E9" w:rsidRDefault="00417EF0" w:rsidP="00022C01">
                  <w:r w:rsidRPr="00B701E9">
                    <w:t>CHCECE042 Foster holistic early childhood learning, development and wellbeing</w:t>
                  </w:r>
                </w:p>
              </w:tc>
            </w:tr>
            <w:tr w:rsidR="00417EF0" w:rsidRPr="00B701E9" w14:paraId="22CEB59E" w14:textId="77777777" w:rsidTr="00022C01">
              <w:trPr>
                <w:cantSplit/>
                <w:trHeight w:val="613"/>
              </w:trPr>
              <w:tc>
                <w:tcPr>
                  <w:tcW w:w="518" w:type="pct"/>
                  <w:vMerge/>
                  <w:vAlign w:val="center"/>
                </w:tcPr>
                <w:p w14:paraId="02DBE404" w14:textId="77777777" w:rsidR="00417EF0" w:rsidRPr="00B701E9" w:rsidRDefault="00417EF0" w:rsidP="00022C01"/>
              </w:tc>
              <w:tc>
                <w:tcPr>
                  <w:tcW w:w="819" w:type="pct"/>
                  <w:vMerge/>
                  <w:vAlign w:val="center"/>
                </w:tcPr>
                <w:p w14:paraId="48C70F19" w14:textId="77777777" w:rsidR="00417EF0" w:rsidRPr="00B701E9" w:rsidRDefault="00417EF0" w:rsidP="00022C01"/>
              </w:tc>
              <w:tc>
                <w:tcPr>
                  <w:tcW w:w="532" w:type="pct"/>
                  <w:vMerge/>
                  <w:vAlign w:val="center"/>
                </w:tcPr>
                <w:p w14:paraId="179AFAEB" w14:textId="77777777" w:rsidR="00417EF0" w:rsidRPr="00B701E9" w:rsidRDefault="00417EF0" w:rsidP="00022C01"/>
              </w:tc>
              <w:tc>
                <w:tcPr>
                  <w:tcW w:w="600" w:type="pct"/>
                  <w:vMerge/>
                  <w:vAlign w:val="center"/>
                </w:tcPr>
                <w:p w14:paraId="2F98C2C4" w14:textId="77777777" w:rsidR="00417EF0" w:rsidRPr="00B701E9" w:rsidRDefault="00417EF0" w:rsidP="00022C01"/>
              </w:tc>
              <w:tc>
                <w:tcPr>
                  <w:tcW w:w="2531" w:type="pct"/>
                  <w:vMerge/>
                  <w:vAlign w:val="center"/>
                </w:tcPr>
                <w:p w14:paraId="1274B84A" w14:textId="77777777" w:rsidR="00417EF0" w:rsidRPr="00B701E9" w:rsidRDefault="00417EF0" w:rsidP="00022C01"/>
              </w:tc>
            </w:tr>
            <w:tr w:rsidR="00417EF0" w:rsidRPr="00B701E9" w14:paraId="4AFF0ACC" w14:textId="77777777" w:rsidTr="00022C01">
              <w:trPr>
                <w:cantSplit/>
                <w:trHeight w:val="373"/>
              </w:trPr>
              <w:tc>
                <w:tcPr>
                  <w:tcW w:w="518" w:type="pct"/>
                  <w:vMerge w:val="restart"/>
                  <w:vAlign w:val="center"/>
                </w:tcPr>
                <w:p w14:paraId="6F1A33DB" w14:textId="77777777" w:rsidR="00417EF0" w:rsidRPr="00B701E9" w:rsidRDefault="00417EF0" w:rsidP="00022C01">
                  <w:r w:rsidRPr="00B701E9">
                    <w:t>Week 3</w:t>
                  </w:r>
                </w:p>
              </w:tc>
              <w:tc>
                <w:tcPr>
                  <w:tcW w:w="819" w:type="pct"/>
                  <w:vMerge w:val="restart"/>
                  <w:vAlign w:val="center"/>
                </w:tcPr>
                <w:p w14:paraId="5B444102" w14:textId="77777777" w:rsidR="00417EF0" w:rsidRPr="00B701E9" w:rsidRDefault="00417EF0" w:rsidP="00022C01">
                  <w:r w:rsidRPr="00B701E9">
                    <w:t>12</w:t>
                  </w:r>
                </w:p>
              </w:tc>
              <w:tc>
                <w:tcPr>
                  <w:tcW w:w="532" w:type="pct"/>
                  <w:vMerge w:val="restart"/>
                  <w:vAlign w:val="center"/>
                </w:tcPr>
                <w:p w14:paraId="6F57D561" w14:textId="77777777" w:rsidR="00417EF0" w:rsidRPr="00B701E9" w:rsidRDefault="00417EF0" w:rsidP="00022C01">
                  <w:r w:rsidRPr="00B701E9">
                    <w:t>8</w:t>
                  </w:r>
                </w:p>
              </w:tc>
              <w:tc>
                <w:tcPr>
                  <w:tcW w:w="600" w:type="pct"/>
                  <w:vMerge w:val="restart"/>
                  <w:vAlign w:val="center"/>
                </w:tcPr>
                <w:p w14:paraId="17A1D2EA" w14:textId="77777777" w:rsidR="00417EF0" w:rsidRPr="00B701E9" w:rsidRDefault="00417EF0" w:rsidP="00022C01">
                  <w:r w:rsidRPr="00B701E9">
                    <w:t>1</w:t>
                  </w:r>
                </w:p>
              </w:tc>
              <w:tc>
                <w:tcPr>
                  <w:tcW w:w="2531" w:type="pct"/>
                  <w:vMerge w:val="restart"/>
                  <w:vAlign w:val="center"/>
                </w:tcPr>
                <w:p w14:paraId="36252B68" w14:textId="77777777" w:rsidR="00417EF0" w:rsidRPr="00B701E9" w:rsidRDefault="00417EF0" w:rsidP="00022C01">
                  <w:r w:rsidRPr="00B701E9">
                    <w:t>CHCECE042 Foster holistic early childhood learning, development and wellbeing</w:t>
                  </w:r>
                </w:p>
              </w:tc>
            </w:tr>
            <w:tr w:rsidR="00417EF0" w:rsidRPr="00B701E9" w14:paraId="02155DE6" w14:textId="77777777" w:rsidTr="00022C01">
              <w:trPr>
                <w:cantSplit/>
                <w:trHeight w:val="613"/>
              </w:trPr>
              <w:tc>
                <w:tcPr>
                  <w:tcW w:w="518" w:type="pct"/>
                  <w:vMerge/>
                  <w:vAlign w:val="center"/>
                </w:tcPr>
                <w:p w14:paraId="354E2208" w14:textId="77777777" w:rsidR="00417EF0" w:rsidRPr="00B701E9" w:rsidRDefault="00417EF0" w:rsidP="00022C01"/>
              </w:tc>
              <w:tc>
                <w:tcPr>
                  <w:tcW w:w="819" w:type="pct"/>
                  <w:vMerge/>
                  <w:vAlign w:val="center"/>
                </w:tcPr>
                <w:p w14:paraId="117C524B" w14:textId="77777777" w:rsidR="00417EF0" w:rsidRPr="00B701E9" w:rsidRDefault="00417EF0" w:rsidP="00022C01"/>
              </w:tc>
              <w:tc>
                <w:tcPr>
                  <w:tcW w:w="532" w:type="pct"/>
                  <w:vMerge/>
                  <w:vAlign w:val="center"/>
                </w:tcPr>
                <w:p w14:paraId="696DC25D" w14:textId="77777777" w:rsidR="00417EF0" w:rsidRPr="00B701E9" w:rsidRDefault="00417EF0" w:rsidP="00022C01"/>
              </w:tc>
              <w:tc>
                <w:tcPr>
                  <w:tcW w:w="600" w:type="pct"/>
                  <w:vMerge/>
                  <w:vAlign w:val="center"/>
                </w:tcPr>
                <w:p w14:paraId="32C64FB0" w14:textId="77777777" w:rsidR="00417EF0" w:rsidRPr="00B701E9" w:rsidRDefault="00417EF0" w:rsidP="00022C01"/>
              </w:tc>
              <w:tc>
                <w:tcPr>
                  <w:tcW w:w="2531" w:type="pct"/>
                  <w:vMerge/>
                  <w:vAlign w:val="center"/>
                </w:tcPr>
                <w:p w14:paraId="7CEBEDF9" w14:textId="77777777" w:rsidR="00417EF0" w:rsidRPr="00B701E9" w:rsidRDefault="00417EF0" w:rsidP="00022C01"/>
              </w:tc>
            </w:tr>
            <w:tr w:rsidR="00417EF0" w:rsidRPr="00B701E9" w14:paraId="037169D4" w14:textId="77777777" w:rsidTr="00022C01">
              <w:trPr>
                <w:cantSplit/>
                <w:trHeight w:val="301"/>
              </w:trPr>
              <w:tc>
                <w:tcPr>
                  <w:tcW w:w="518" w:type="pct"/>
                  <w:shd w:val="clear" w:color="auto" w:fill="auto"/>
                  <w:vAlign w:val="center"/>
                </w:tcPr>
                <w:p w14:paraId="08BFFE86" w14:textId="77777777" w:rsidR="00417EF0" w:rsidRPr="00B701E9" w:rsidRDefault="00417EF0" w:rsidP="00022C01">
                  <w:r w:rsidRPr="00B701E9">
                    <w:t>Week 4</w:t>
                  </w:r>
                </w:p>
              </w:tc>
              <w:tc>
                <w:tcPr>
                  <w:tcW w:w="819" w:type="pct"/>
                  <w:shd w:val="clear" w:color="auto" w:fill="auto"/>
                  <w:vAlign w:val="center"/>
                </w:tcPr>
                <w:p w14:paraId="4894167A" w14:textId="77777777" w:rsidR="00417EF0" w:rsidRPr="00B701E9" w:rsidRDefault="00417EF0" w:rsidP="00022C01">
                  <w:r w:rsidRPr="00B701E9">
                    <w:t>12</w:t>
                  </w:r>
                </w:p>
              </w:tc>
              <w:tc>
                <w:tcPr>
                  <w:tcW w:w="532" w:type="pct"/>
                  <w:shd w:val="clear" w:color="auto" w:fill="auto"/>
                  <w:vAlign w:val="center"/>
                </w:tcPr>
                <w:p w14:paraId="4C59386E" w14:textId="77777777" w:rsidR="00417EF0" w:rsidRPr="00B701E9" w:rsidRDefault="00417EF0" w:rsidP="00022C01">
                  <w:r w:rsidRPr="00B701E9">
                    <w:t>8</w:t>
                  </w:r>
                </w:p>
              </w:tc>
              <w:tc>
                <w:tcPr>
                  <w:tcW w:w="600" w:type="pct"/>
                  <w:shd w:val="clear" w:color="auto" w:fill="auto"/>
                  <w:vAlign w:val="center"/>
                </w:tcPr>
                <w:p w14:paraId="15D6A436" w14:textId="77777777" w:rsidR="00417EF0" w:rsidRPr="00B701E9" w:rsidRDefault="00417EF0" w:rsidP="00022C01">
                  <w:r w:rsidRPr="00B701E9">
                    <w:t>1</w:t>
                  </w:r>
                </w:p>
              </w:tc>
              <w:tc>
                <w:tcPr>
                  <w:tcW w:w="2531" w:type="pct"/>
                  <w:shd w:val="clear" w:color="auto" w:fill="auto"/>
                  <w:vAlign w:val="center"/>
                </w:tcPr>
                <w:p w14:paraId="666673B2" w14:textId="77777777" w:rsidR="00417EF0" w:rsidRPr="00B701E9" w:rsidRDefault="00417EF0" w:rsidP="00022C01">
                  <w:r w:rsidRPr="00B701E9">
                    <w:t>CHCECE042 Foster holistic early childhood learning, development and wellbeing</w:t>
                  </w:r>
                </w:p>
              </w:tc>
            </w:tr>
            <w:tr w:rsidR="00417EF0" w:rsidRPr="00B701E9" w14:paraId="5D85243A" w14:textId="77777777" w:rsidTr="00022C01">
              <w:trPr>
                <w:cantSplit/>
                <w:trHeight w:val="301"/>
              </w:trPr>
              <w:tc>
                <w:tcPr>
                  <w:tcW w:w="518" w:type="pct"/>
                  <w:shd w:val="clear" w:color="auto" w:fill="auto"/>
                  <w:vAlign w:val="center"/>
                </w:tcPr>
                <w:p w14:paraId="30F5AEA7" w14:textId="77777777" w:rsidR="00417EF0" w:rsidRPr="00B701E9" w:rsidRDefault="00417EF0" w:rsidP="00022C01">
                  <w:r w:rsidRPr="00B701E9">
                    <w:t>Week 5</w:t>
                  </w:r>
                </w:p>
              </w:tc>
              <w:tc>
                <w:tcPr>
                  <w:tcW w:w="819" w:type="pct"/>
                  <w:shd w:val="clear" w:color="auto" w:fill="auto"/>
                  <w:vAlign w:val="center"/>
                </w:tcPr>
                <w:p w14:paraId="5C39FED4" w14:textId="77777777" w:rsidR="00417EF0" w:rsidRPr="00B701E9" w:rsidRDefault="00417EF0" w:rsidP="00022C01">
                  <w:r w:rsidRPr="00B701E9">
                    <w:t>12</w:t>
                  </w:r>
                </w:p>
              </w:tc>
              <w:tc>
                <w:tcPr>
                  <w:tcW w:w="532" w:type="pct"/>
                  <w:shd w:val="clear" w:color="auto" w:fill="auto"/>
                  <w:vAlign w:val="center"/>
                </w:tcPr>
                <w:p w14:paraId="37F1F3C4" w14:textId="77777777" w:rsidR="00417EF0" w:rsidRPr="00B701E9" w:rsidRDefault="00417EF0" w:rsidP="00022C01">
                  <w:r w:rsidRPr="00B701E9">
                    <w:t>8</w:t>
                  </w:r>
                </w:p>
              </w:tc>
              <w:tc>
                <w:tcPr>
                  <w:tcW w:w="600" w:type="pct"/>
                  <w:shd w:val="clear" w:color="auto" w:fill="auto"/>
                  <w:vAlign w:val="center"/>
                </w:tcPr>
                <w:p w14:paraId="58217D7E" w14:textId="77777777" w:rsidR="00417EF0" w:rsidRPr="00B701E9" w:rsidRDefault="00417EF0" w:rsidP="00022C01">
                  <w:r w:rsidRPr="00B701E9">
                    <w:t>1</w:t>
                  </w:r>
                </w:p>
              </w:tc>
              <w:tc>
                <w:tcPr>
                  <w:tcW w:w="2531" w:type="pct"/>
                  <w:shd w:val="clear" w:color="auto" w:fill="auto"/>
                  <w:vAlign w:val="center"/>
                </w:tcPr>
                <w:p w14:paraId="17D83C11" w14:textId="77777777" w:rsidR="00417EF0" w:rsidRPr="00B701E9" w:rsidRDefault="00417EF0" w:rsidP="00022C01">
                  <w:r w:rsidRPr="00B701E9">
                    <w:t>CHCECE042 Foster holistic early childhood learning, development and wellbeing</w:t>
                  </w:r>
                </w:p>
              </w:tc>
            </w:tr>
            <w:tr w:rsidR="00417EF0" w:rsidRPr="00B701E9" w14:paraId="3BA20E5E" w14:textId="77777777" w:rsidTr="00022C01">
              <w:trPr>
                <w:cantSplit/>
                <w:trHeight w:val="373"/>
              </w:trPr>
              <w:tc>
                <w:tcPr>
                  <w:tcW w:w="518" w:type="pct"/>
                  <w:vMerge w:val="restart"/>
                  <w:shd w:val="clear" w:color="auto" w:fill="auto"/>
                  <w:vAlign w:val="center"/>
                </w:tcPr>
                <w:p w14:paraId="57CBACEB" w14:textId="77777777" w:rsidR="00417EF0" w:rsidRPr="00B701E9" w:rsidRDefault="00417EF0" w:rsidP="00022C01">
                  <w:r w:rsidRPr="00B701E9">
                    <w:t>Week 6</w:t>
                  </w:r>
                </w:p>
              </w:tc>
              <w:tc>
                <w:tcPr>
                  <w:tcW w:w="819" w:type="pct"/>
                  <w:vMerge w:val="restart"/>
                  <w:shd w:val="clear" w:color="auto" w:fill="auto"/>
                  <w:vAlign w:val="center"/>
                </w:tcPr>
                <w:p w14:paraId="3BB5AA22" w14:textId="77777777" w:rsidR="00417EF0" w:rsidRPr="00B701E9" w:rsidRDefault="00417EF0" w:rsidP="00022C01">
                  <w:r w:rsidRPr="00B701E9">
                    <w:t>12</w:t>
                  </w:r>
                </w:p>
              </w:tc>
              <w:tc>
                <w:tcPr>
                  <w:tcW w:w="532" w:type="pct"/>
                  <w:vMerge w:val="restart"/>
                  <w:shd w:val="clear" w:color="auto" w:fill="auto"/>
                  <w:vAlign w:val="center"/>
                </w:tcPr>
                <w:p w14:paraId="434CB05F" w14:textId="77777777" w:rsidR="00417EF0" w:rsidRPr="00B701E9" w:rsidRDefault="00417EF0" w:rsidP="00022C01">
                  <w:r w:rsidRPr="00B701E9">
                    <w:t>8</w:t>
                  </w:r>
                </w:p>
              </w:tc>
              <w:tc>
                <w:tcPr>
                  <w:tcW w:w="600" w:type="pct"/>
                  <w:vMerge w:val="restart"/>
                  <w:shd w:val="clear" w:color="auto" w:fill="auto"/>
                  <w:vAlign w:val="center"/>
                </w:tcPr>
                <w:p w14:paraId="7016F411" w14:textId="77777777" w:rsidR="00417EF0" w:rsidRPr="00B701E9" w:rsidRDefault="00417EF0" w:rsidP="00022C01">
                  <w:r w:rsidRPr="00B701E9">
                    <w:t>2</w:t>
                  </w:r>
                </w:p>
              </w:tc>
              <w:tc>
                <w:tcPr>
                  <w:tcW w:w="2531" w:type="pct"/>
                  <w:vMerge w:val="restart"/>
                  <w:shd w:val="clear" w:color="auto" w:fill="auto"/>
                  <w:vAlign w:val="center"/>
                </w:tcPr>
                <w:p w14:paraId="3B9E1BEC" w14:textId="77777777" w:rsidR="00417EF0" w:rsidRPr="00B701E9" w:rsidRDefault="00417EF0" w:rsidP="00022C01">
                  <w:r w:rsidRPr="00B701E9">
                    <w:t>CHCECE042 Foster holistic early childhood learning, development and wellbeing</w:t>
                  </w:r>
                </w:p>
              </w:tc>
            </w:tr>
            <w:tr w:rsidR="00417EF0" w:rsidRPr="00B701E9" w14:paraId="32CA2CAA" w14:textId="77777777" w:rsidTr="00022C01">
              <w:trPr>
                <w:cantSplit/>
                <w:trHeight w:val="613"/>
              </w:trPr>
              <w:tc>
                <w:tcPr>
                  <w:tcW w:w="518" w:type="pct"/>
                  <w:vMerge/>
                  <w:shd w:val="clear" w:color="auto" w:fill="auto"/>
                  <w:vAlign w:val="center"/>
                </w:tcPr>
                <w:p w14:paraId="530DF9A0" w14:textId="77777777" w:rsidR="00417EF0" w:rsidRPr="00B701E9" w:rsidRDefault="00417EF0" w:rsidP="00022C01"/>
              </w:tc>
              <w:tc>
                <w:tcPr>
                  <w:tcW w:w="819" w:type="pct"/>
                  <w:vMerge/>
                  <w:shd w:val="clear" w:color="auto" w:fill="auto"/>
                  <w:vAlign w:val="center"/>
                </w:tcPr>
                <w:p w14:paraId="5A2E41EB" w14:textId="77777777" w:rsidR="00417EF0" w:rsidRPr="00B701E9" w:rsidRDefault="00417EF0" w:rsidP="00022C01"/>
              </w:tc>
              <w:tc>
                <w:tcPr>
                  <w:tcW w:w="532" w:type="pct"/>
                  <w:vMerge/>
                  <w:shd w:val="clear" w:color="auto" w:fill="auto"/>
                  <w:vAlign w:val="center"/>
                </w:tcPr>
                <w:p w14:paraId="3BA3C98F" w14:textId="77777777" w:rsidR="00417EF0" w:rsidRPr="00B701E9" w:rsidRDefault="00417EF0" w:rsidP="00022C01"/>
              </w:tc>
              <w:tc>
                <w:tcPr>
                  <w:tcW w:w="600" w:type="pct"/>
                  <w:vMerge/>
                  <w:shd w:val="clear" w:color="auto" w:fill="auto"/>
                  <w:vAlign w:val="center"/>
                </w:tcPr>
                <w:p w14:paraId="15785017" w14:textId="77777777" w:rsidR="00417EF0" w:rsidRPr="00B701E9" w:rsidRDefault="00417EF0" w:rsidP="00022C01"/>
              </w:tc>
              <w:tc>
                <w:tcPr>
                  <w:tcW w:w="2531" w:type="pct"/>
                  <w:vMerge/>
                  <w:shd w:val="clear" w:color="auto" w:fill="auto"/>
                  <w:vAlign w:val="center"/>
                </w:tcPr>
                <w:p w14:paraId="43A52D5D" w14:textId="77777777" w:rsidR="00417EF0" w:rsidRPr="00B701E9" w:rsidRDefault="00417EF0" w:rsidP="00022C01"/>
              </w:tc>
            </w:tr>
            <w:tr w:rsidR="00417EF0" w:rsidRPr="00B701E9" w14:paraId="47AF1590" w14:textId="77777777" w:rsidTr="00022C01">
              <w:trPr>
                <w:cantSplit/>
                <w:trHeight w:val="373"/>
              </w:trPr>
              <w:tc>
                <w:tcPr>
                  <w:tcW w:w="518" w:type="pct"/>
                  <w:vMerge w:val="restart"/>
                  <w:shd w:val="clear" w:color="auto" w:fill="auto"/>
                  <w:vAlign w:val="center"/>
                </w:tcPr>
                <w:p w14:paraId="11205478" w14:textId="77777777" w:rsidR="00417EF0" w:rsidRPr="00B701E9" w:rsidRDefault="00417EF0" w:rsidP="00022C01">
                  <w:r w:rsidRPr="00B701E9">
                    <w:t>Week 7</w:t>
                  </w:r>
                </w:p>
              </w:tc>
              <w:tc>
                <w:tcPr>
                  <w:tcW w:w="819" w:type="pct"/>
                  <w:vMerge w:val="restart"/>
                  <w:shd w:val="clear" w:color="auto" w:fill="auto"/>
                  <w:vAlign w:val="center"/>
                </w:tcPr>
                <w:p w14:paraId="205549DA" w14:textId="77777777" w:rsidR="00417EF0" w:rsidRPr="00B701E9" w:rsidRDefault="00417EF0" w:rsidP="00022C01">
                  <w:r w:rsidRPr="00B701E9">
                    <w:t>12</w:t>
                  </w:r>
                </w:p>
              </w:tc>
              <w:tc>
                <w:tcPr>
                  <w:tcW w:w="532" w:type="pct"/>
                  <w:vMerge w:val="restart"/>
                  <w:shd w:val="clear" w:color="auto" w:fill="auto"/>
                  <w:vAlign w:val="center"/>
                </w:tcPr>
                <w:p w14:paraId="02FEE3E6" w14:textId="77777777" w:rsidR="00417EF0" w:rsidRPr="00B701E9" w:rsidRDefault="00417EF0" w:rsidP="00022C01">
                  <w:r w:rsidRPr="00B701E9">
                    <w:t>8</w:t>
                  </w:r>
                </w:p>
              </w:tc>
              <w:tc>
                <w:tcPr>
                  <w:tcW w:w="600" w:type="pct"/>
                  <w:vMerge w:val="restart"/>
                  <w:shd w:val="clear" w:color="auto" w:fill="auto"/>
                  <w:vAlign w:val="center"/>
                </w:tcPr>
                <w:p w14:paraId="0779AEC6" w14:textId="77777777" w:rsidR="00417EF0" w:rsidRPr="00B701E9" w:rsidRDefault="00417EF0" w:rsidP="00022C01">
                  <w:r w:rsidRPr="00B701E9">
                    <w:t>2</w:t>
                  </w:r>
                </w:p>
              </w:tc>
              <w:tc>
                <w:tcPr>
                  <w:tcW w:w="2531" w:type="pct"/>
                  <w:vMerge w:val="restart"/>
                  <w:shd w:val="clear" w:color="auto" w:fill="auto"/>
                  <w:vAlign w:val="center"/>
                </w:tcPr>
                <w:p w14:paraId="62328898" w14:textId="77777777" w:rsidR="00417EF0" w:rsidRPr="00B701E9" w:rsidRDefault="00417EF0" w:rsidP="00022C01">
                  <w:r w:rsidRPr="00B701E9">
                    <w:t>CHCECE042 Foster holistic early childhood learning, development and wellbeing</w:t>
                  </w:r>
                </w:p>
              </w:tc>
            </w:tr>
            <w:tr w:rsidR="00417EF0" w:rsidRPr="00B701E9" w14:paraId="0C128366" w14:textId="77777777" w:rsidTr="00022C01">
              <w:trPr>
                <w:cantSplit/>
                <w:trHeight w:val="613"/>
              </w:trPr>
              <w:tc>
                <w:tcPr>
                  <w:tcW w:w="518" w:type="pct"/>
                  <w:vMerge/>
                  <w:shd w:val="clear" w:color="auto" w:fill="auto"/>
                  <w:vAlign w:val="center"/>
                </w:tcPr>
                <w:p w14:paraId="22DB0484" w14:textId="77777777" w:rsidR="00417EF0" w:rsidRPr="00B701E9" w:rsidRDefault="00417EF0" w:rsidP="00022C01"/>
              </w:tc>
              <w:tc>
                <w:tcPr>
                  <w:tcW w:w="819" w:type="pct"/>
                  <w:vMerge/>
                  <w:shd w:val="clear" w:color="auto" w:fill="auto"/>
                  <w:vAlign w:val="center"/>
                </w:tcPr>
                <w:p w14:paraId="4748EF34" w14:textId="77777777" w:rsidR="00417EF0" w:rsidRPr="00B701E9" w:rsidRDefault="00417EF0" w:rsidP="00022C01"/>
              </w:tc>
              <w:tc>
                <w:tcPr>
                  <w:tcW w:w="532" w:type="pct"/>
                  <w:vMerge/>
                  <w:shd w:val="clear" w:color="auto" w:fill="auto"/>
                  <w:vAlign w:val="center"/>
                </w:tcPr>
                <w:p w14:paraId="540D8105" w14:textId="77777777" w:rsidR="00417EF0" w:rsidRPr="00B701E9" w:rsidRDefault="00417EF0" w:rsidP="00022C01"/>
              </w:tc>
              <w:tc>
                <w:tcPr>
                  <w:tcW w:w="600" w:type="pct"/>
                  <w:vMerge/>
                  <w:shd w:val="clear" w:color="auto" w:fill="auto"/>
                  <w:vAlign w:val="center"/>
                </w:tcPr>
                <w:p w14:paraId="251B8292" w14:textId="77777777" w:rsidR="00417EF0" w:rsidRPr="00B701E9" w:rsidRDefault="00417EF0" w:rsidP="00022C01"/>
              </w:tc>
              <w:tc>
                <w:tcPr>
                  <w:tcW w:w="2531" w:type="pct"/>
                  <w:vMerge/>
                  <w:shd w:val="clear" w:color="auto" w:fill="auto"/>
                  <w:vAlign w:val="center"/>
                </w:tcPr>
                <w:p w14:paraId="2B6CE824" w14:textId="77777777" w:rsidR="00417EF0" w:rsidRPr="00B701E9" w:rsidRDefault="00417EF0" w:rsidP="00022C01"/>
              </w:tc>
            </w:tr>
            <w:tr w:rsidR="00417EF0" w:rsidRPr="00B701E9" w14:paraId="15AA75FD" w14:textId="77777777" w:rsidTr="00022C01">
              <w:trPr>
                <w:cantSplit/>
                <w:trHeight w:val="697"/>
              </w:trPr>
              <w:tc>
                <w:tcPr>
                  <w:tcW w:w="518" w:type="pct"/>
                  <w:vMerge w:val="restart"/>
                  <w:shd w:val="clear" w:color="auto" w:fill="auto"/>
                  <w:vAlign w:val="center"/>
                </w:tcPr>
                <w:p w14:paraId="3D479D1F" w14:textId="77777777" w:rsidR="00417EF0" w:rsidRPr="00B701E9" w:rsidRDefault="00417EF0" w:rsidP="00022C01">
                  <w:r w:rsidRPr="00B701E9">
                    <w:t xml:space="preserve">Week </w:t>
                  </w:r>
                  <w:r w:rsidRPr="00B701E9">
                    <w:lastRenderedPageBreak/>
                    <w:t>8</w:t>
                  </w:r>
                </w:p>
              </w:tc>
              <w:tc>
                <w:tcPr>
                  <w:tcW w:w="819" w:type="pct"/>
                  <w:vMerge w:val="restart"/>
                  <w:shd w:val="clear" w:color="auto" w:fill="auto"/>
                  <w:vAlign w:val="center"/>
                </w:tcPr>
                <w:p w14:paraId="289FBCA9" w14:textId="77777777" w:rsidR="00417EF0" w:rsidRPr="00B701E9" w:rsidRDefault="00417EF0" w:rsidP="00022C01">
                  <w:r w:rsidRPr="00B701E9">
                    <w:lastRenderedPageBreak/>
                    <w:t>12</w:t>
                  </w:r>
                </w:p>
              </w:tc>
              <w:tc>
                <w:tcPr>
                  <w:tcW w:w="532" w:type="pct"/>
                  <w:vMerge w:val="restart"/>
                  <w:shd w:val="clear" w:color="auto" w:fill="auto"/>
                  <w:vAlign w:val="center"/>
                </w:tcPr>
                <w:p w14:paraId="398E07D5" w14:textId="77777777" w:rsidR="00417EF0" w:rsidRPr="00B701E9" w:rsidRDefault="00417EF0" w:rsidP="00022C01">
                  <w:r w:rsidRPr="00B701E9">
                    <w:t>8</w:t>
                  </w:r>
                </w:p>
              </w:tc>
              <w:tc>
                <w:tcPr>
                  <w:tcW w:w="600" w:type="pct"/>
                  <w:vMerge w:val="restart"/>
                  <w:shd w:val="clear" w:color="auto" w:fill="auto"/>
                  <w:vAlign w:val="center"/>
                </w:tcPr>
                <w:p w14:paraId="63035480" w14:textId="77777777" w:rsidR="00417EF0" w:rsidRPr="00B701E9" w:rsidRDefault="00417EF0" w:rsidP="00022C01">
                  <w:r w:rsidRPr="00B701E9">
                    <w:t>2</w:t>
                  </w:r>
                </w:p>
              </w:tc>
              <w:tc>
                <w:tcPr>
                  <w:tcW w:w="2531" w:type="pct"/>
                  <w:vMerge w:val="restart"/>
                  <w:shd w:val="clear" w:color="auto" w:fill="auto"/>
                  <w:vAlign w:val="center"/>
                </w:tcPr>
                <w:p w14:paraId="11CD8D17" w14:textId="77777777" w:rsidR="00417EF0" w:rsidRPr="00B701E9" w:rsidRDefault="00417EF0" w:rsidP="00022C01">
                  <w:r w:rsidRPr="00B701E9">
                    <w:t xml:space="preserve">CHCECE042 Foster holistic early </w:t>
                  </w:r>
                  <w:r w:rsidRPr="00B701E9">
                    <w:lastRenderedPageBreak/>
                    <w:t>childhood learning, development and wellbeing</w:t>
                  </w:r>
                </w:p>
              </w:tc>
            </w:tr>
            <w:tr w:rsidR="00417EF0" w:rsidRPr="00B701E9" w14:paraId="47384AC6" w14:textId="77777777" w:rsidTr="00022C01">
              <w:trPr>
                <w:cantSplit/>
                <w:trHeight w:val="613"/>
              </w:trPr>
              <w:tc>
                <w:tcPr>
                  <w:tcW w:w="518" w:type="pct"/>
                  <w:vMerge/>
                  <w:tcBorders>
                    <w:bottom w:val="single" w:sz="4" w:space="0" w:color="auto"/>
                  </w:tcBorders>
                  <w:shd w:val="clear" w:color="auto" w:fill="auto"/>
                  <w:vAlign w:val="center"/>
                </w:tcPr>
                <w:p w14:paraId="477D1B17" w14:textId="77777777" w:rsidR="00417EF0" w:rsidRPr="00B701E9" w:rsidRDefault="00417EF0" w:rsidP="00022C01"/>
              </w:tc>
              <w:tc>
                <w:tcPr>
                  <w:tcW w:w="819" w:type="pct"/>
                  <w:vMerge/>
                  <w:tcBorders>
                    <w:bottom w:val="single" w:sz="4" w:space="0" w:color="auto"/>
                  </w:tcBorders>
                  <w:shd w:val="clear" w:color="auto" w:fill="auto"/>
                  <w:vAlign w:val="center"/>
                </w:tcPr>
                <w:p w14:paraId="25851354" w14:textId="77777777" w:rsidR="00417EF0" w:rsidRPr="00B701E9" w:rsidRDefault="00417EF0" w:rsidP="00022C01"/>
              </w:tc>
              <w:tc>
                <w:tcPr>
                  <w:tcW w:w="532" w:type="pct"/>
                  <w:vMerge/>
                  <w:tcBorders>
                    <w:bottom w:val="single" w:sz="4" w:space="0" w:color="auto"/>
                  </w:tcBorders>
                  <w:shd w:val="clear" w:color="auto" w:fill="auto"/>
                  <w:vAlign w:val="center"/>
                </w:tcPr>
                <w:p w14:paraId="7D434C69" w14:textId="77777777" w:rsidR="00417EF0" w:rsidRPr="00B701E9" w:rsidRDefault="00417EF0" w:rsidP="00022C01"/>
              </w:tc>
              <w:tc>
                <w:tcPr>
                  <w:tcW w:w="600" w:type="pct"/>
                  <w:vMerge/>
                  <w:tcBorders>
                    <w:bottom w:val="single" w:sz="4" w:space="0" w:color="auto"/>
                  </w:tcBorders>
                  <w:shd w:val="clear" w:color="auto" w:fill="auto"/>
                  <w:vAlign w:val="center"/>
                </w:tcPr>
                <w:p w14:paraId="19D7629D" w14:textId="77777777" w:rsidR="00417EF0" w:rsidRPr="00B701E9" w:rsidRDefault="00417EF0" w:rsidP="00022C01"/>
              </w:tc>
              <w:tc>
                <w:tcPr>
                  <w:tcW w:w="2531" w:type="pct"/>
                  <w:vMerge/>
                  <w:shd w:val="clear" w:color="auto" w:fill="auto"/>
                  <w:vAlign w:val="center"/>
                </w:tcPr>
                <w:p w14:paraId="76EEEE48" w14:textId="77777777" w:rsidR="00417EF0" w:rsidRPr="00B701E9" w:rsidRDefault="00417EF0" w:rsidP="00022C01"/>
              </w:tc>
            </w:tr>
            <w:tr w:rsidR="00417EF0" w:rsidRPr="00B701E9" w14:paraId="67BF5667" w14:textId="77777777" w:rsidTr="00022C01">
              <w:trPr>
                <w:cantSplit/>
                <w:trHeight w:val="373"/>
              </w:trPr>
              <w:tc>
                <w:tcPr>
                  <w:tcW w:w="518" w:type="pct"/>
                  <w:vMerge w:val="restart"/>
                  <w:shd w:val="clear" w:color="auto" w:fill="auto"/>
                  <w:vAlign w:val="center"/>
                </w:tcPr>
                <w:p w14:paraId="55996944" w14:textId="77777777" w:rsidR="00417EF0" w:rsidRPr="00B701E9" w:rsidRDefault="00417EF0" w:rsidP="00022C01">
                  <w:r w:rsidRPr="00B701E9">
                    <w:t>Week 9</w:t>
                  </w:r>
                </w:p>
              </w:tc>
              <w:tc>
                <w:tcPr>
                  <w:tcW w:w="819" w:type="pct"/>
                  <w:vMerge w:val="restart"/>
                  <w:shd w:val="clear" w:color="auto" w:fill="auto"/>
                  <w:vAlign w:val="center"/>
                </w:tcPr>
                <w:p w14:paraId="79683FA6" w14:textId="77777777" w:rsidR="00417EF0" w:rsidRPr="00B701E9" w:rsidRDefault="00417EF0" w:rsidP="00022C01">
                  <w:r w:rsidRPr="00B701E9">
                    <w:t>12</w:t>
                  </w:r>
                </w:p>
              </w:tc>
              <w:tc>
                <w:tcPr>
                  <w:tcW w:w="532" w:type="pct"/>
                  <w:vMerge w:val="restart"/>
                  <w:shd w:val="clear" w:color="auto" w:fill="auto"/>
                  <w:vAlign w:val="center"/>
                </w:tcPr>
                <w:p w14:paraId="2F5EBD5D" w14:textId="77777777" w:rsidR="00417EF0" w:rsidRPr="00B701E9" w:rsidRDefault="00417EF0" w:rsidP="00022C01">
                  <w:r w:rsidRPr="00B701E9">
                    <w:t>8</w:t>
                  </w:r>
                </w:p>
              </w:tc>
              <w:tc>
                <w:tcPr>
                  <w:tcW w:w="600" w:type="pct"/>
                  <w:vMerge w:val="restart"/>
                  <w:shd w:val="clear" w:color="auto" w:fill="auto"/>
                  <w:vAlign w:val="center"/>
                </w:tcPr>
                <w:p w14:paraId="60936E94" w14:textId="77777777" w:rsidR="00417EF0" w:rsidRPr="00B701E9" w:rsidRDefault="00417EF0" w:rsidP="00022C01">
                  <w:r w:rsidRPr="00B701E9">
                    <w:t>2</w:t>
                  </w:r>
                </w:p>
              </w:tc>
              <w:tc>
                <w:tcPr>
                  <w:tcW w:w="2531" w:type="pct"/>
                  <w:vMerge w:val="restart"/>
                  <w:shd w:val="clear" w:color="auto" w:fill="auto"/>
                  <w:vAlign w:val="center"/>
                </w:tcPr>
                <w:p w14:paraId="1305FCC9" w14:textId="77777777" w:rsidR="00417EF0" w:rsidRPr="00B701E9" w:rsidRDefault="00417EF0" w:rsidP="00022C01">
                  <w:r w:rsidRPr="00B701E9">
                    <w:t>CHCECE041 Maintain a safe and healthy environment for children</w:t>
                  </w:r>
                </w:p>
              </w:tc>
            </w:tr>
            <w:tr w:rsidR="00417EF0" w:rsidRPr="00B701E9" w14:paraId="2984621E" w14:textId="77777777" w:rsidTr="00022C01">
              <w:trPr>
                <w:cantSplit/>
                <w:trHeight w:val="613"/>
              </w:trPr>
              <w:tc>
                <w:tcPr>
                  <w:tcW w:w="518" w:type="pct"/>
                  <w:vMerge/>
                  <w:shd w:val="clear" w:color="auto" w:fill="auto"/>
                  <w:vAlign w:val="center"/>
                </w:tcPr>
                <w:p w14:paraId="32628DC7" w14:textId="77777777" w:rsidR="00417EF0" w:rsidRPr="00B701E9" w:rsidRDefault="00417EF0" w:rsidP="00022C01"/>
              </w:tc>
              <w:tc>
                <w:tcPr>
                  <w:tcW w:w="819" w:type="pct"/>
                  <w:vMerge/>
                  <w:shd w:val="clear" w:color="auto" w:fill="auto"/>
                  <w:vAlign w:val="center"/>
                </w:tcPr>
                <w:p w14:paraId="09E5D567" w14:textId="77777777" w:rsidR="00417EF0" w:rsidRPr="00B701E9" w:rsidRDefault="00417EF0" w:rsidP="00022C01"/>
              </w:tc>
              <w:tc>
                <w:tcPr>
                  <w:tcW w:w="532" w:type="pct"/>
                  <w:vMerge/>
                  <w:shd w:val="clear" w:color="auto" w:fill="auto"/>
                  <w:vAlign w:val="center"/>
                </w:tcPr>
                <w:p w14:paraId="5138762E" w14:textId="77777777" w:rsidR="00417EF0" w:rsidRPr="00B701E9" w:rsidRDefault="00417EF0" w:rsidP="00022C01"/>
              </w:tc>
              <w:tc>
                <w:tcPr>
                  <w:tcW w:w="600" w:type="pct"/>
                  <w:vMerge/>
                  <w:shd w:val="clear" w:color="auto" w:fill="auto"/>
                  <w:vAlign w:val="center"/>
                </w:tcPr>
                <w:p w14:paraId="7E1AB187" w14:textId="77777777" w:rsidR="00417EF0" w:rsidRPr="00B701E9" w:rsidRDefault="00417EF0" w:rsidP="00022C01"/>
              </w:tc>
              <w:tc>
                <w:tcPr>
                  <w:tcW w:w="2531" w:type="pct"/>
                  <w:vMerge/>
                  <w:shd w:val="clear" w:color="auto" w:fill="auto"/>
                  <w:vAlign w:val="center"/>
                </w:tcPr>
                <w:p w14:paraId="61197AAE" w14:textId="77777777" w:rsidR="00417EF0" w:rsidRPr="00B701E9" w:rsidRDefault="00417EF0" w:rsidP="00022C01"/>
              </w:tc>
            </w:tr>
            <w:tr w:rsidR="00417EF0" w:rsidRPr="00B701E9" w14:paraId="656C3C4D" w14:textId="77777777" w:rsidTr="00022C01">
              <w:trPr>
                <w:cantSplit/>
                <w:trHeight w:val="343"/>
              </w:trPr>
              <w:tc>
                <w:tcPr>
                  <w:tcW w:w="518" w:type="pct"/>
                  <w:tcBorders>
                    <w:top w:val="single" w:sz="4" w:space="0" w:color="auto"/>
                  </w:tcBorders>
                  <w:vAlign w:val="center"/>
                </w:tcPr>
                <w:p w14:paraId="56B4EADE" w14:textId="77777777" w:rsidR="00417EF0" w:rsidRPr="00B701E9" w:rsidRDefault="00417EF0" w:rsidP="00022C01">
                  <w:r w:rsidRPr="00B701E9">
                    <w:t>Week 10</w:t>
                  </w:r>
                </w:p>
              </w:tc>
              <w:tc>
                <w:tcPr>
                  <w:tcW w:w="819" w:type="pct"/>
                  <w:tcBorders>
                    <w:top w:val="single" w:sz="4" w:space="0" w:color="auto"/>
                  </w:tcBorders>
                  <w:vAlign w:val="center"/>
                </w:tcPr>
                <w:p w14:paraId="75A33BE9" w14:textId="77777777" w:rsidR="00417EF0" w:rsidRPr="00B701E9" w:rsidRDefault="00417EF0" w:rsidP="00022C01">
                  <w:r w:rsidRPr="00B701E9">
                    <w:t>12</w:t>
                  </w:r>
                </w:p>
              </w:tc>
              <w:tc>
                <w:tcPr>
                  <w:tcW w:w="532" w:type="pct"/>
                  <w:tcBorders>
                    <w:top w:val="single" w:sz="4" w:space="0" w:color="auto"/>
                  </w:tcBorders>
                  <w:vAlign w:val="center"/>
                </w:tcPr>
                <w:p w14:paraId="78D3BBFF" w14:textId="77777777" w:rsidR="00417EF0" w:rsidRPr="00B701E9" w:rsidRDefault="00417EF0" w:rsidP="00022C01">
                  <w:r w:rsidRPr="00B701E9">
                    <w:t>8</w:t>
                  </w:r>
                </w:p>
              </w:tc>
              <w:tc>
                <w:tcPr>
                  <w:tcW w:w="600" w:type="pct"/>
                  <w:tcBorders>
                    <w:top w:val="single" w:sz="4" w:space="0" w:color="auto"/>
                  </w:tcBorders>
                  <w:vAlign w:val="center"/>
                </w:tcPr>
                <w:p w14:paraId="6DE03040" w14:textId="77777777" w:rsidR="00417EF0" w:rsidRPr="00B701E9" w:rsidRDefault="00417EF0" w:rsidP="00022C01">
                  <w:r w:rsidRPr="00B701E9">
                    <w:t>3</w:t>
                  </w:r>
                </w:p>
              </w:tc>
              <w:tc>
                <w:tcPr>
                  <w:tcW w:w="2531" w:type="pct"/>
                  <w:tcBorders>
                    <w:top w:val="single" w:sz="4" w:space="0" w:color="auto"/>
                  </w:tcBorders>
                  <w:vAlign w:val="center"/>
                </w:tcPr>
                <w:p w14:paraId="4CA808F3" w14:textId="77777777" w:rsidR="00417EF0" w:rsidRPr="00B701E9" w:rsidRDefault="00417EF0" w:rsidP="00022C01">
                  <w:r w:rsidRPr="00B701E9">
                    <w:t>CHCECE041 Maintain a safe and healthy environment for children</w:t>
                  </w:r>
                </w:p>
              </w:tc>
            </w:tr>
            <w:tr w:rsidR="00417EF0" w:rsidRPr="00B701E9" w14:paraId="2453D8B1" w14:textId="77777777" w:rsidTr="00022C01">
              <w:trPr>
                <w:cantSplit/>
                <w:trHeight w:val="373"/>
              </w:trPr>
              <w:tc>
                <w:tcPr>
                  <w:tcW w:w="518" w:type="pct"/>
                  <w:vMerge w:val="restart"/>
                  <w:shd w:val="clear" w:color="auto" w:fill="auto"/>
                  <w:vAlign w:val="center"/>
                </w:tcPr>
                <w:p w14:paraId="045230A4" w14:textId="77777777" w:rsidR="00417EF0" w:rsidRPr="00B701E9" w:rsidRDefault="00417EF0" w:rsidP="00022C01">
                  <w:r w:rsidRPr="00B701E9">
                    <w:t>Week 11</w:t>
                  </w:r>
                </w:p>
              </w:tc>
              <w:tc>
                <w:tcPr>
                  <w:tcW w:w="819" w:type="pct"/>
                  <w:vMerge w:val="restart"/>
                  <w:shd w:val="clear" w:color="auto" w:fill="auto"/>
                  <w:vAlign w:val="center"/>
                </w:tcPr>
                <w:p w14:paraId="6020AECF" w14:textId="77777777" w:rsidR="00417EF0" w:rsidRPr="00B701E9" w:rsidRDefault="00417EF0" w:rsidP="00022C01">
                  <w:r w:rsidRPr="00B701E9">
                    <w:t>12</w:t>
                  </w:r>
                </w:p>
              </w:tc>
              <w:tc>
                <w:tcPr>
                  <w:tcW w:w="532" w:type="pct"/>
                  <w:vMerge w:val="restart"/>
                  <w:shd w:val="clear" w:color="auto" w:fill="auto"/>
                  <w:vAlign w:val="center"/>
                </w:tcPr>
                <w:p w14:paraId="60DF33FB" w14:textId="77777777" w:rsidR="00417EF0" w:rsidRPr="00B701E9" w:rsidRDefault="00417EF0" w:rsidP="00022C01">
                  <w:r w:rsidRPr="00B701E9">
                    <w:t>8</w:t>
                  </w:r>
                </w:p>
              </w:tc>
              <w:tc>
                <w:tcPr>
                  <w:tcW w:w="600" w:type="pct"/>
                  <w:vMerge w:val="restart"/>
                  <w:shd w:val="clear" w:color="auto" w:fill="auto"/>
                  <w:vAlign w:val="center"/>
                </w:tcPr>
                <w:p w14:paraId="6DDA1CE4" w14:textId="77777777" w:rsidR="00417EF0" w:rsidRPr="00B701E9" w:rsidRDefault="00417EF0" w:rsidP="00022C01">
                  <w:r w:rsidRPr="00B701E9">
                    <w:t>4</w:t>
                  </w:r>
                </w:p>
              </w:tc>
              <w:tc>
                <w:tcPr>
                  <w:tcW w:w="2531" w:type="pct"/>
                  <w:vMerge w:val="restart"/>
                  <w:shd w:val="clear" w:color="auto" w:fill="auto"/>
                  <w:vAlign w:val="center"/>
                </w:tcPr>
                <w:p w14:paraId="63934891" w14:textId="77777777" w:rsidR="00417EF0" w:rsidRPr="00B701E9" w:rsidRDefault="00417EF0" w:rsidP="00022C01">
                  <w:r w:rsidRPr="00B701E9">
                    <w:t>CHCECE041 Maintain a safe and healthy environment for children</w:t>
                  </w:r>
                </w:p>
              </w:tc>
            </w:tr>
            <w:tr w:rsidR="00417EF0" w:rsidRPr="00B701E9" w14:paraId="2839EB37" w14:textId="77777777" w:rsidTr="00022C01">
              <w:trPr>
                <w:cantSplit/>
                <w:trHeight w:val="613"/>
              </w:trPr>
              <w:tc>
                <w:tcPr>
                  <w:tcW w:w="518" w:type="pct"/>
                  <w:vMerge/>
                  <w:shd w:val="clear" w:color="auto" w:fill="auto"/>
                  <w:vAlign w:val="center"/>
                </w:tcPr>
                <w:p w14:paraId="3FACB500" w14:textId="77777777" w:rsidR="00417EF0" w:rsidRPr="00B701E9" w:rsidRDefault="00417EF0" w:rsidP="00022C01"/>
              </w:tc>
              <w:tc>
                <w:tcPr>
                  <w:tcW w:w="819" w:type="pct"/>
                  <w:vMerge/>
                  <w:shd w:val="clear" w:color="auto" w:fill="auto"/>
                  <w:vAlign w:val="center"/>
                </w:tcPr>
                <w:p w14:paraId="5FA88B67" w14:textId="77777777" w:rsidR="00417EF0" w:rsidRPr="00B701E9" w:rsidRDefault="00417EF0" w:rsidP="00022C01"/>
              </w:tc>
              <w:tc>
                <w:tcPr>
                  <w:tcW w:w="532" w:type="pct"/>
                  <w:vMerge/>
                  <w:shd w:val="clear" w:color="auto" w:fill="auto"/>
                  <w:vAlign w:val="center"/>
                </w:tcPr>
                <w:p w14:paraId="5FF8D66B" w14:textId="77777777" w:rsidR="00417EF0" w:rsidRPr="00B701E9" w:rsidRDefault="00417EF0" w:rsidP="00022C01"/>
              </w:tc>
              <w:tc>
                <w:tcPr>
                  <w:tcW w:w="600" w:type="pct"/>
                  <w:vMerge/>
                  <w:shd w:val="clear" w:color="auto" w:fill="auto"/>
                  <w:vAlign w:val="center"/>
                </w:tcPr>
                <w:p w14:paraId="6846A534" w14:textId="77777777" w:rsidR="00417EF0" w:rsidRPr="00B701E9" w:rsidRDefault="00417EF0" w:rsidP="00022C01"/>
              </w:tc>
              <w:tc>
                <w:tcPr>
                  <w:tcW w:w="2531" w:type="pct"/>
                  <w:vMerge/>
                  <w:shd w:val="clear" w:color="auto" w:fill="auto"/>
                  <w:vAlign w:val="center"/>
                </w:tcPr>
                <w:p w14:paraId="793CB007" w14:textId="77777777" w:rsidR="00417EF0" w:rsidRPr="00B701E9" w:rsidRDefault="00417EF0" w:rsidP="00022C01"/>
              </w:tc>
            </w:tr>
            <w:tr w:rsidR="00417EF0" w:rsidRPr="00B701E9" w14:paraId="018185AA" w14:textId="77777777" w:rsidTr="00022C01">
              <w:trPr>
                <w:cantSplit/>
                <w:trHeight w:val="373"/>
              </w:trPr>
              <w:tc>
                <w:tcPr>
                  <w:tcW w:w="518" w:type="pct"/>
                  <w:vMerge w:val="restart"/>
                  <w:shd w:val="clear" w:color="auto" w:fill="auto"/>
                  <w:vAlign w:val="center"/>
                </w:tcPr>
                <w:p w14:paraId="51015B65" w14:textId="77777777" w:rsidR="00417EF0" w:rsidRPr="00B701E9" w:rsidRDefault="00417EF0" w:rsidP="00022C01">
                  <w:r w:rsidRPr="00B701E9">
                    <w:t>Week 12</w:t>
                  </w:r>
                </w:p>
              </w:tc>
              <w:tc>
                <w:tcPr>
                  <w:tcW w:w="819" w:type="pct"/>
                  <w:vMerge w:val="restart"/>
                  <w:shd w:val="clear" w:color="auto" w:fill="auto"/>
                  <w:vAlign w:val="center"/>
                </w:tcPr>
                <w:p w14:paraId="3C1C174B" w14:textId="77777777" w:rsidR="00417EF0" w:rsidRPr="00B701E9" w:rsidRDefault="00417EF0" w:rsidP="00022C01">
                  <w:r w:rsidRPr="00B701E9">
                    <w:t>12</w:t>
                  </w:r>
                </w:p>
              </w:tc>
              <w:tc>
                <w:tcPr>
                  <w:tcW w:w="532" w:type="pct"/>
                  <w:vMerge w:val="restart"/>
                  <w:shd w:val="clear" w:color="auto" w:fill="auto"/>
                  <w:vAlign w:val="center"/>
                </w:tcPr>
                <w:p w14:paraId="1CB67DC7" w14:textId="77777777" w:rsidR="00417EF0" w:rsidRPr="00B701E9" w:rsidRDefault="00417EF0" w:rsidP="00022C01">
                  <w:r w:rsidRPr="00B701E9">
                    <w:t>8</w:t>
                  </w:r>
                </w:p>
              </w:tc>
              <w:tc>
                <w:tcPr>
                  <w:tcW w:w="600" w:type="pct"/>
                  <w:vMerge w:val="restart"/>
                  <w:shd w:val="clear" w:color="auto" w:fill="auto"/>
                  <w:vAlign w:val="center"/>
                </w:tcPr>
                <w:p w14:paraId="2003F37E" w14:textId="77777777" w:rsidR="00417EF0" w:rsidRPr="00B701E9" w:rsidRDefault="00417EF0" w:rsidP="00022C01">
                  <w:r w:rsidRPr="00B701E9">
                    <w:t>4</w:t>
                  </w:r>
                </w:p>
              </w:tc>
              <w:tc>
                <w:tcPr>
                  <w:tcW w:w="2531" w:type="pct"/>
                  <w:vMerge w:val="restart"/>
                  <w:shd w:val="clear" w:color="auto" w:fill="auto"/>
                  <w:vAlign w:val="center"/>
                </w:tcPr>
                <w:p w14:paraId="52A0E517" w14:textId="77777777" w:rsidR="00417EF0" w:rsidRPr="00B701E9" w:rsidRDefault="00417EF0" w:rsidP="00022C01">
                  <w:r w:rsidRPr="00B701E9">
                    <w:t>CHCECE041 Maintain a safe and healthy environment for children</w:t>
                  </w:r>
                </w:p>
              </w:tc>
            </w:tr>
            <w:tr w:rsidR="00417EF0" w:rsidRPr="00B701E9" w14:paraId="36EFA29B" w14:textId="77777777" w:rsidTr="00022C01">
              <w:trPr>
                <w:cantSplit/>
                <w:trHeight w:val="613"/>
              </w:trPr>
              <w:tc>
                <w:tcPr>
                  <w:tcW w:w="518" w:type="pct"/>
                  <w:vMerge/>
                  <w:shd w:val="clear" w:color="auto" w:fill="auto"/>
                  <w:vAlign w:val="center"/>
                </w:tcPr>
                <w:p w14:paraId="60F18A38" w14:textId="77777777" w:rsidR="00417EF0" w:rsidRPr="00B701E9" w:rsidRDefault="00417EF0" w:rsidP="00022C01"/>
              </w:tc>
              <w:tc>
                <w:tcPr>
                  <w:tcW w:w="819" w:type="pct"/>
                  <w:vMerge/>
                  <w:shd w:val="clear" w:color="auto" w:fill="auto"/>
                  <w:vAlign w:val="center"/>
                </w:tcPr>
                <w:p w14:paraId="2D5080C7" w14:textId="77777777" w:rsidR="00417EF0" w:rsidRPr="00B701E9" w:rsidRDefault="00417EF0" w:rsidP="00022C01"/>
              </w:tc>
              <w:tc>
                <w:tcPr>
                  <w:tcW w:w="532" w:type="pct"/>
                  <w:vMerge/>
                  <w:shd w:val="clear" w:color="auto" w:fill="auto"/>
                  <w:vAlign w:val="center"/>
                </w:tcPr>
                <w:p w14:paraId="04692FF5" w14:textId="77777777" w:rsidR="00417EF0" w:rsidRPr="00B701E9" w:rsidRDefault="00417EF0" w:rsidP="00022C01"/>
              </w:tc>
              <w:tc>
                <w:tcPr>
                  <w:tcW w:w="600" w:type="pct"/>
                  <w:vMerge/>
                  <w:shd w:val="clear" w:color="auto" w:fill="auto"/>
                  <w:vAlign w:val="center"/>
                </w:tcPr>
                <w:p w14:paraId="52617F6D" w14:textId="77777777" w:rsidR="00417EF0" w:rsidRPr="00B701E9" w:rsidRDefault="00417EF0" w:rsidP="00022C01"/>
              </w:tc>
              <w:tc>
                <w:tcPr>
                  <w:tcW w:w="2531" w:type="pct"/>
                  <w:vMerge/>
                  <w:shd w:val="clear" w:color="auto" w:fill="auto"/>
                  <w:vAlign w:val="center"/>
                </w:tcPr>
                <w:p w14:paraId="016265FF" w14:textId="77777777" w:rsidR="00417EF0" w:rsidRPr="00B701E9" w:rsidRDefault="00417EF0" w:rsidP="00022C01"/>
              </w:tc>
            </w:tr>
            <w:tr w:rsidR="00417EF0" w:rsidRPr="00B701E9" w14:paraId="738D84FA" w14:textId="77777777" w:rsidTr="00022C01">
              <w:trPr>
                <w:cantSplit/>
                <w:trHeight w:val="373"/>
              </w:trPr>
              <w:tc>
                <w:tcPr>
                  <w:tcW w:w="518" w:type="pct"/>
                  <w:vMerge w:val="restart"/>
                  <w:shd w:val="clear" w:color="auto" w:fill="auto"/>
                  <w:vAlign w:val="center"/>
                </w:tcPr>
                <w:p w14:paraId="223DEC47" w14:textId="77777777" w:rsidR="00417EF0" w:rsidRPr="00B701E9" w:rsidRDefault="00417EF0" w:rsidP="00022C01">
                  <w:r w:rsidRPr="00B701E9">
                    <w:t>Week 13</w:t>
                  </w:r>
                </w:p>
              </w:tc>
              <w:tc>
                <w:tcPr>
                  <w:tcW w:w="819" w:type="pct"/>
                  <w:vMerge w:val="restart"/>
                  <w:shd w:val="clear" w:color="auto" w:fill="auto"/>
                  <w:vAlign w:val="center"/>
                </w:tcPr>
                <w:p w14:paraId="3C9E282D" w14:textId="77777777" w:rsidR="00417EF0" w:rsidRPr="00B701E9" w:rsidRDefault="00417EF0" w:rsidP="00022C01">
                  <w:r w:rsidRPr="00B701E9">
                    <w:t>12</w:t>
                  </w:r>
                </w:p>
              </w:tc>
              <w:tc>
                <w:tcPr>
                  <w:tcW w:w="532" w:type="pct"/>
                  <w:vMerge w:val="restart"/>
                  <w:shd w:val="clear" w:color="auto" w:fill="auto"/>
                  <w:vAlign w:val="center"/>
                </w:tcPr>
                <w:p w14:paraId="1A780BA9" w14:textId="77777777" w:rsidR="00417EF0" w:rsidRPr="00B701E9" w:rsidRDefault="00417EF0" w:rsidP="00022C01">
                  <w:r w:rsidRPr="00B701E9">
                    <w:t>8</w:t>
                  </w:r>
                </w:p>
              </w:tc>
              <w:tc>
                <w:tcPr>
                  <w:tcW w:w="600" w:type="pct"/>
                  <w:vMerge w:val="restart"/>
                  <w:shd w:val="clear" w:color="auto" w:fill="auto"/>
                  <w:vAlign w:val="center"/>
                </w:tcPr>
                <w:p w14:paraId="0A64068C" w14:textId="77777777" w:rsidR="00417EF0" w:rsidRPr="00B701E9" w:rsidRDefault="00417EF0" w:rsidP="00022C01">
                  <w:r w:rsidRPr="00B701E9">
                    <w:t>4</w:t>
                  </w:r>
                </w:p>
              </w:tc>
              <w:tc>
                <w:tcPr>
                  <w:tcW w:w="2531" w:type="pct"/>
                  <w:vMerge w:val="restart"/>
                  <w:shd w:val="clear" w:color="auto" w:fill="auto"/>
                  <w:vAlign w:val="center"/>
                </w:tcPr>
                <w:p w14:paraId="3A5BEC85" w14:textId="77777777" w:rsidR="00417EF0" w:rsidRPr="00B701E9" w:rsidRDefault="00417EF0" w:rsidP="00022C01">
                  <w:r w:rsidRPr="00B701E9">
                    <w:t>CHCECE041 Maintain a safe and healthy environment for children</w:t>
                  </w:r>
                </w:p>
              </w:tc>
            </w:tr>
            <w:tr w:rsidR="00417EF0" w:rsidRPr="00B701E9" w14:paraId="4952895F" w14:textId="77777777" w:rsidTr="00022C01">
              <w:trPr>
                <w:cantSplit/>
                <w:trHeight w:val="613"/>
              </w:trPr>
              <w:tc>
                <w:tcPr>
                  <w:tcW w:w="518" w:type="pct"/>
                  <w:vMerge/>
                  <w:shd w:val="clear" w:color="auto" w:fill="auto"/>
                  <w:vAlign w:val="center"/>
                </w:tcPr>
                <w:p w14:paraId="173362C9" w14:textId="77777777" w:rsidR="00417EF0" w:rsidRPr="00B701E9" w:rsidRDefault="00417EF0" w:rsidP="00022C01"/>
              </w:tc>
              <w:tc>
                <w:tcPr>
                  <w:tcW w:w="819" w:type="pct"/>
                  <w:vMerge/>
                  <w:shd w:val="clear" w:color="auto" w:fill="auto"/>
                  <w:vAlign w:val="center"/>
                </w:tcPr>
                <w:p w14:paraId="29616527" w14:textId="77777777" w:rsidR="00417EF0" w:rsidRPr="00B701E9" w:rsidRDefault="00417EF0" w:rsidP="00022C01"/>
              </w:tc>
              <w:tc>
                <w:tcPr>
                  <w:tcW w:w="532" w:type="pct"/>
                  <w:vMerge/>
                  <w:shd w:val="clear" w:color="auto" w:fill="auto"/>
                  <w:vAlign w:val="center"/>
                </w:tcPr>
                <w:p w14:paraId="1872627C" w14:textId="77777777" w:rsidR="00417EF0" w:rsidRPr="00B701E9" w:rsidRDefault="00417EF0" w:rsidP="00022C01"/>
              </w:tc>
              <w:tc>
                <w:tcPr>
                  <w:tcW w:w="600" w:type="pct"/>
                  <w:vMerge/>
                  <w:shd w:val="clear" w:color="auto" w:fill="auto"/>
                  <w:vAlign w:val="center"/>
                </w:tcPr>
                <w:p w14:paraId="7738F64D" w14:textId="77777777" w:rsidR="00417EF0" w:rsidRPr="00B701E9" w:rsidRDefault="00417EF0" w:rsidP="00022C01"/>
              </w:tc>
              <w:tc>
                <w:tcPr>
                  <w:tcW w:w="2531" w:type="pct"/>
                  <w:vMerge/>
                  <w:shd w:val="clear" w:color="auto" w:fill="auto"/>
                  <w:vAlign w:val="center"/>
                </w:tcPr>
                <w:p w14:paraId="5F4DDE35" w14:textId="77777777" w:rsidR="00417EF0" w:rsidRPr="00B701E9" w:rsidRDefault="00417EF0" w:rsidP="00022C01"/>
              </w:tc>
            </w:tr>
            <w:tr w:rsidR="00417EF0" w:rsidRPr="00B701E9" w14:paraId="7BCB15E8" w14:textId="77777777" w:rsidTr="00022C01">
              <w:trPr>
                <w:cantSplit/>
                <w:trHeight w:val="373"/>
              </w:trPr>
              <w:tc>
                <w:tcPr>
                  <w:tcW w:w="518" w:type="pct"/>
                  <w:vMerge w:val="restart"/>
                  <w:shd w:val="clear" w:color="auto" w:fill="auto"/>
                  <w:vAlign w:val="center"/>
                </w:tcPr>
                <w:p w14:paraId="7E6CCD7C" w14:textId="77777777" w:rsidR="00417EF0" w:rsidRPr="00B701E9" w:rsidRDefault="00417EF0" w:rsidP="00022C01">
                  <w:r w:rsidRPr="00B701E9">
                    <w:t>Week 14</w:t>
                  </w:r>
                </w:p>
              </w:tc>
              <w:tc>
                <w:tcPr>
                  <w:tcW w:w="819" w:type="pct"/>
                  <w:vMerge w:val="restart"/>
                  <w:shd w:val="clear" w:color="auto" w:fill="auto"/>
                  <w:vAlign w:val="center"/>
                </w:tcPr>
                <w:p w14:paraId="2F14154B" w14:textId="77777777" w:rsidR="00417EF0" w:rsidRPr="00B701E9" w:rsidRDefault="00417EF0" w:rsidP="00022C01">
                  <w:r w:rsidRPr="00B701E9">
                    <w:t>12</w:t>
                  </w:r>
                </w:p>
              </w:tc>
              <w:tc>
                <w:tcPr>
                  <w:tcW w:w="532" w:type="pct"/>
                  <w:vMerge w:val="restart"/>
                  <w:shd w:val="clear" w:color="auto" w:fill="auto"/>
                  <w:vAlign w:val="center"/>
                </w:tcPr>
                <w:p w14:paraId="3081B2D7" w14:textId="77777777" w:rsidR="00417EF0" w:rsidRPr="00B701E9" w:rsidRDefault="00417EF0" w:rsidP="00022C01">
                  <w:r w:rsidRPr="00B701E9">
                    <w:t>8</w:t>
                  </w:r>
                </w:p>
              </w:tc>
              <w:tc>
                <w:tcPr>
                  <w:tcW w:w="600" w:type="pct"/>
                  <w:vMerge w:val="restart"/>
                  <w:shd w:val="clear" w:color="auto" w:fill="auto"/>
                  <w:vAlign w:val="center"/>
                </w:tcPr>
                <w:p w14:paraId="7AB6BEB7" w14:textId="77777777" w:rsidR="00417EF0" w:rsidRPr="00B701E9" w:rsidRDefault="00417EF0" w:rsidP="00022C01">
                  <w:r w:rsidRPr="00B701E9">
                    <w:t>4</w:t>
                  </w:r>
                </w:p>
              </w:tc>
              <w:tc>
                <w:tcPr>
                  <w:tcW w:w="2531" w:type="pct"/>
                  <w:vMerge w:val="restart"/>
                  <w:shd w:val="clear" w:color="auto" w:fill="auto"/>
                  <w:vAlign w:val="center"/>
                </w:tcPr>
                <w:p w14:paraId="4FBF5FCD" w14:textId="77777777" w:rsidR="00417EF0" w:rsidRPr="00B701E9" w:rsidRDefault="00417EF0" w:rsidP="00022C01">
                  <w:r w:rsidRPr="00B701E9">
                    <w:t>CHCECE043 Nurture creativity in children</w:t>
                  </w:r>
                </w:p>
              </w:tc>
            </w:tr>
            <w:tr w:rsidR="00417EF0" w:rsidRPr="00B701E9" w14:paraId="7C70CD07" w14:textId="77777777" w:rsidTr="00022C01">
              <w:trPr>
                <w:cantSplit/>
                <w:trHeight w:val="613"/>
              </w:trPr>
              <w:tc>
                <w:tcPr>
                  <w:tcW w:w="518" w:type="pct"/>
                  <w:vMerge/>
                  <w:shd w:val="clear" w:color="auto" w:fill="auto"/>
                  <w:vAlign w:val="center"/>
                </w:tcPr>
                <w:p w14:paraId="39146EB3" w14:textId="77777777" w:rsidR="00417EF0" w:rsidRPr="00B701E9" w:rsidRDefault="00417EF0" w:rsidP="00022C01"/>
              </w:tc>
              <w:tc>
                <w:tcPr>
                  <w:tcW w:w="819" w:type="pct"/>
                  <w:vMerge/>
                  <w:shd w:val="clear" w:color="auto" w:fill="auto"/>
                  <w:vAlign w:val="center"/>
                </w:tcPr>
                <w:p w14:paraId="5FE7A7F6" w14:textId="77777777" w:rsidR="00417EF0" w:rsidRPr="00B701E9" w:rsidRDefault="00417EF0" w:rsidP="00022C01"/>
              </w:tc>
              <w:tc>
                <w:tcPr>
                  <w:tcW w:w="532" w:type="pct"/>
                  <w:vMerge/>
                  <w:shd w:val="clear" w:color="auto" w:fill="auto"/>
                  <w:vAlign w:val="center"/>
                </w:tcPr>
                <w:p w14:paraId="55236786" w14:textId="77777777" w:rsidR="00417EF0" w:rsidRPr="00B701E9" w:rsidRDefault="00417EF0" w:rsidP="00022C01"/>
              </w:tc>
              <w:tc>
                <w:tcPr>
                  <w:tcW w:w="600" w:type="pct"/>
                  <w:vMerge/>
                  <w:shd w:val="clear" w:color="auto" w:fill="auto"/>
                  <w:vAlign w:val="center"/>
                </w:tcPr>
                <w:p w14:paraId="4A4773BE" w14:textId="77777777" w:rsidR="00417EF0" w:rsidRPr="00B701E9" w:rsidRDefault="00417EF0" w:rsidP="00022C01"/>
              </w:tc>
              <w:tc>
                <w:tcPr>
                  <w:tcW w:w="2531" w:type="pct"/>
                  <w:vMerge/>
                  <w:shd w:val="clear" w:color="auto" w:fill="auto"/>
                  <w:vAlign w:val="center"/>
                </w:tcPr>
                <w:p w14:paraId="323027BA" w14:textId="77777777" w:rsidR="00417EF0" w:rsidRPr="00B701E9" w:rsidRDefault="00417EF0" w:rsidP="00022C01"/>
              </w:tc>
            </w:tr>
            <w:tr w:rsidR="00417EF0" w:rsidRPr="00B701E9" w14:paraId="4B7FF8D4" w14:textId="77777777" w:rsidTr="00022C01">
              <w:trPr>
                <w:cantSplit/>
                <w:trHeight w:val="373"/>
              </w:trPr>
              <w:tc>
                <w:tcPr>
                  <w:tcW w:w="518" w:type="pct"/>
                  <w:vMerge w:val="restart"/>
                  <w:vAlign w:val="center"/>
                </w:tcPr>
                <w:p w14:paraId="0E768A2B" w14:textId="77777777" w:rsidR="00417EF0" w:rsidRPr="00B701E9" w:rsidRDefault="00417EF0" w:rsidP="00022C01">
                  <w:r w:rsidRPr="00B701E9">
                    <w:t>Week 15</w:t>
                  </w:r>
                </w:p>
              </w:tc>
              <w:tc>
                <w:tcPr>
                  <w:tcW w:w="819" w:type="pct"/>
                  <w:vMerge w:val="restart"/>
                  <w:vAlign w:val="center"/>
                </w:tcPr>
                <w:p w14:paraId="749F5A93" w14:textId="77777777" w:rsidR="00417EF0" w:rsidRPr="00B701E9" w:rsidRDefault="00417EF0" w:rsidP="00022C01">
                  <w:r w:rsidRPr="00B701E9">
                    <w:t>12</w:t>
                  </w:r>
                </w:p>
              </w:tc>
              <w:tc>
                <w:tcPr>
                  <w:tcW w:w="532" w:type="pct"/>
                  <w:vMerge w:val="restart"/>
                  <w:vAlign w:val="center"/>
                </w:tcPr>
                <w:p w14:paraId="2062BA22" w14:textId="77777777" w:rsidR="00417EF0" w:rsidRPr="00B701E9" w:rsidRDefault="00417EF0" w:rsidP="00022C01">
                  <w:r w:rsidRPr="00B701E9">
                    <w:t>8</w:t>
                  </w:r>
                </w:p>
              </w:tc>
              <w:tc>
                <w:tcPr>
                  <w:tcW w:w="600" w:type="pct"/>
                  <w:vMerge w:val="restart"/>
                  <w:vAlign w:val="center"/>
                </w:tcPr>
                <w:p w14:paraId="068B603B" w14:textId="77777777" w:rsidR="00417EF0" w:rsidRPr="00B701E9" w:rsidRDefault="00417EF0" w:rsidP="00022C01">
                  <w:r w:rsidRPr="00B701E9">
                    <w:t>5</w:t>
                  </w:r>
                </w:p>
              </w:tc>
              <w:tc>
                <w:tcPr>
                  <w:tcW w:w="2531" w:type="pct"/>
                  <w:vMerge w:val="restart"/>
                  <w:vAlign w:val="center"/>
                </w:tcPr>
                <w:p w14:paraId="2BF75B8D" w14:textId="77777777" w:rsidR="00417EF0" w:rsidRPr="00B701E9" w:rsidRDefault="00417EF0" w:rsidP="00022C01">
                  <w:r w:rsidRPr="00B701E9">
                    <w:t>CHCECE043 Nurture creativity in children</w:t>
                  </w:r>
                </w:p>
              </w:tc>
            </w:tr>
            <w:tr w:rsidR="00417EF0" w:rsidRPr="00B701E9" w14:paraId="792F4027" w14:textId="77777777" w:rsidTr="00022C01">
              <w:trPr>
                <w:cantSplit/>
                <w:trHeight w:val="613"/>
              </w:trPr>
              <w:tc>
                <w:tcPr>
                  <w:tcW w:w="518" w:type="pct"/>
                  <w:vMerge/>
                  <w:vAlign w:val="center"/>
                </w:tcPr>
                <w:p w14:paraId="0779B73C" w14:textId="77777777" w:rsidR="00417EF0" w:rsidRPr="00B701E9" w:rsidRDefault="00417EF0" w:rsidP="00022C01"/>
              </w:tc>
              <w:tc>
                <w:tcPr>
                  <w:tcW w:w="819" w:type="pct"/>
                  <w:vMerge/>
                  <w:vAlign w:val="center"/>
                </w:tcPr>
                <w:p w14:paraId="63772095" w14:textId="77777777" w:rsidR="00417EF0" w:rsidRPr="00B701E9" w:rsidRDefault="00417EF0" w:rsidP="00022C01"/>
              </w:tc>
              <w:tc>
                <w:tcPr>
                  <w:tcW w:w="532" w:type="pct"/>
                  <w:vMerge/>
                  <w:vAlign w:val="center"/>
                </w:tcPr>
                <w:p w14:paraId="6C29DF46" w14:textId="77777777" w:rsidR="00417EF0" w:rsidRPr="00B701E9" w:rsidRDefault="00417EF0" w:rsidP="00022C01"/>
              </w:tc>
              <w:tc>
                <w:tcPr>
                  <w:tcW w:w="600" w:type="pct"/>
                  <w:vMerge/>
                  <w:vAlign w:val="center"/>
                </w:tcPr>
                <w:p w14:paraId="1D6776E5" w14:textId="77777777" w:rsidR="00417EF0" w:rsidRPr="00B701E9" w:rsidRDefault="00417EF0" w:rsidP="00022C01"/>
              </w:tc>
              <w:tc>
                <w:tcPr>
                  <w:tcW w:w="2531" w:type="pct"/>
                  <w:vMerge/>
                  <w:vAlign w:val="center"/>
                </w:tcPr>
                <w:p w14:paraId="2548E96A" w14:textId="77777777" w:rsidR="00417EF0" w:rsidRPr="00B701E9" w:rsidRDefault="00417EF0" w:rsidP="00022C01"/>
              </w:tc>
            </w:tr>
            <w:tr w:rsidR="00417EF0" w:rsidRPr="00B701E9" w14:paraId="0B3EB8D7" w14:textId="77777777" w:rsidTr="00022C01">
              <w:trPr>
                <w:cantSplit/>
                <w:trHeight w:val="613"/>
              </w:trPr>
              <w:tc>
                <w:tcPr>
                  <w:tcW w:w="518" w:type="pct"/>
                  <w:vMerge/>
                  <w:vAlign w:val="center"/>
                </w:tcPr>
                <w:p w14:paraId="24BCFE4C" w14:textId="77777777" w:rsidR="00417EF0" w:rsidRPr="00B701E9" w:rsidRDefault="00417EF0" w:rsidP="00022C01"/>
              </w:tc>
              <w:tc>
                <w:tcPr>
                  <w:tcW w:w="819" w:type="pct"/>
                  <w:vMerge/>
                  <w:vAlign w:val="center"/>
                </w:tcPr>
                <w:p w14:paraId="01747345" w14:textId="77777777" w:rsidR="00417EF0" w:rsidRPr="00B701E9" w:rsidRDefault="00417EF0" w:rsidP="00022C01"/>
              </w:tc>
              <w:tc>
                <w:tcPr>
                  <w:tcW w:w="532" w:type="pct"/>
                  <w:vMerge/>
                  <w:vAlign w:val="center"/>
                </w:tcPr>
                <w:p w14:paraId="6B76C062" w14:textId="77777777" w:rsidR="00417EF0" w:rsidRPr="00B701E9" w:rsidRDefault="00417EF0" w:rsidP="00022C01"/>
              </w:tc>
              <w:tc>
                <w:tcPr>
                  <w:tcW w:w="600" w:type="pct"/>
                  <w:vMerge/>
                  <w:vAlign w:val="center"/>
                </w:tcPr>
                <w:p w14:paraId="45BF50C9" w14:textId="77777777" w:rsidR="00417EF0" w:rsidRPr="00B701E9" w:rsidRDefault="00417EF0" w:rsidP="00022C01"/>
              </w:tc>
              <w:tc>
                <w:tcPr>
                  <w:tcW w:w="2531" w:type="pct"/>
                  <w:vMerge/>
                  <w:vAlign w:val="center"/>
                </w:tcPr>
                <w:p w14:paraId="578B04A9" w14:textId="77777777" w:rsidR="00417EF0" w:rsidRPr="00B701E9" w:rsidRDefault="00417EF0" w:rsidP="00022C01"/>
              </w:tc>
            </w:tr>
            <w:tr w:rsidR="00417EF0" w:rsidRPr="00B701E9" w14:paraId="47E48043" w14:textId="77777777" w:rsidTr="00022C01">
              <w:trPr>
                <w:cantSplit/>
                <w:trHeight w:val="373"/>
              </w:trPr>
              <w:tc>
                <w:tcPr>
                  <w:tcW w:w="518" w:type="pct"/>
                  <w:vMerge w:val="restart"/>
                  <w:vAlign w:val="center"/>
                </w:tcPr>
                <w:p w14:paraId="0045C3BC" w14:textId="77777777" w:rsidR="00417EF0" w:rsidRPr="00B701E9" w:rsidRDefault="00417EF0" w:rsidP="00022C01">
                  <w:r w:rsidRPr="00B701E9">
                    <w:t>Week 16</w:t>
                  </w:r>
                </w:p>
              </w:tc>
              <w:tc>
                <w:tcPr>
                  <w:tcW w:w="819" w:type="pct"/>
                  <w:vMerge w:val="restart"/>
                  <w:vAlign w:val="center"/>
                </w:tcPr>
                <w:p w14:paraId="0F72BC8C" w14:textId="77777777" w:rsidR="00417EF0" w:rsidRPr="00B701E9" w:rsidRDefault="00417EF0" w:rsidP="00022C01">
                  <w:r w:rsidRPr="00B701E9">
                    <w:t>12</w:t>
                  </w:r>
                </w:p>
              </w:tc>
              <w:tc>
                <w:tcPr>
                  <w:tcW w:w="532" w:type="pct"/>
                  <w:vMerge w:val="restart"/>
                  <w:vAlign w:val="center"/>
                </w:tcPr>
                <w:p w14:paraId="3FB7F1A5" w14:textId="77777777" w:rsidR="00417EF0" w:rsidRPr="00B701E9" w:rsidRDefault="00417EF0" w:rsidP="00022C01">
                  <w:r w:rsidRPr="00B701E9">
                    <w:t>8</w:t>
                  </w:r>
                </w:p>
              </w:tc>
              <w:tc>
                <w:tcPr>
                  <w:tcW w:w="600" w:type="pct"/>
                  <w:vMerge w:val="restart"/>
                  <w:vAlign w:val="center"/>
                </w:tcPr>
                <w:p w14:paraId="0EBE2449" w14:textId="77777777" w:rsidR="00417EF0" w:rsidRPr="00B701E9" w:rsidRDefault="00417EF0" w:rsidP="00022C01">
                  <w:r w:rsidRPr="00B701E9">
                    <w:t>5</w:t>
                  </w:r>
                </w:p>
              </w:tc>
              <w:tc>
                <w:tcPr>
                  <w:tcW w:w="2531" w:type="pct"/>
                  <w:vMerge w:val="restart"/>
                  <w:vAlign w:val="center"/>
                </w:tcPr>
                <w:p w14:paraId="2F82CC4D" w14:textId="77777777" w:rsidR="00417EF0" w:rsidRPr="00B701E9" w:rsidRDefault="00417EF0" w:rsidP="00022C01">
                  <w:r w:rsidRPr="00B701E9">
                    <w:t>CHCECE043 Nurture creativity in children</w:t>
                  </w:r>
                </w:p>
              </w:tc>
            </w:tr>
            <w:tr w:rsidR="00417EF0" w:rsidRPr="00B701E9" w14:paraId="3F18B823" w14:textId="77777777" w:rsidTr="00022C01">
              <w:trPr>
                <w:cantSplit/>
                <w:trHeight w:val="613"/>
              </w:trPr>
              <w:tc>
                <w:tcPr>
                  <w:tcW w:w="518" w:type="pct"/>
                  <w:vMerge/>
                  <w:vAlign w:val="center"/>
                </w:tcPr>
                <w:p w14:paraId="24195F76" w14:textId="77777777" w:rsidR="00417EF0" w:rsidRPr="00B701E9" w:rsidRDefault="00417EF0" w:rsidP="00022C01"/>
              </w:tc>
              <w:tc>
                <w:tcPr>
                  <w:tcW w:w="819" w:type="pct"/>
                  <w:vMerge/>
                  <w:vAlign w:val="center"/>
                </w:tcPr>
                <w:p w14:paraId="7C6FF287" w14:textId="77777777" w:rsidR="00417EF0" w:rsidRPr="00B701E9" w:rsidRDefault="00417EF0" w:rsidP="00022C01"/>
              </w:tc>
              <w:tc>
                <w:tcPr>
                  <w:tcW w:w="532" w:type="pct"/>
                  <w:vMerge/>
                  <w:vAlign w:val="center"/>
                </w:tcPr>
                <w:p w14:paraId="6DB81BE0" w14:textId="77777777" w:rsidR="00417EF0" w:rsidRPr="00B701E9" w:rsidRDefault="00417EF0" w:rsidP="00022C01"/>
              </w:tc>
              <w:tc>
                <w:tcPr>
                  <w:tcW w:w="600" w:type="pct"/>
                  <w:vMerge/>
                  <w:vAlign w:val="center"/>
                </w:tcPr>
                <w:p w14:paraId="4B1263E0" w14:textId="77777777" w:rsidR="00417EF0" w:rsidRPr="00B701E9" w:rsidRDefault="00417EF0" w:rsidP="00022C01"/>
              </w:tc>
              <w:tc>
                <w:tcPr>
                  <w:tcW w:w="2531" w:type="pct"/>
                  <w:vMerge/>
                  <w:vAlign w:val="center"/>
                </w:tcPr>
                <w:p w14:paraId="1B8E59D3" w14:textId="77777777" w:rsidR="00417EF0" w:rsidRPr="00B701E9" w:rsidRDefault="00417EF0" w:rsidP="00022C01"/>
              </w:tc>
            </w:tr>
            <w:tr w:rsidR="00417EF0" w:rsidRPr="00B701E9" w14:paraId="20918D9B" w14:textId="77777777" w:rsidTr="00022C01">
              <w:trPr>
                <w:cantSplit/>
                <w:trHeight w:val="613"/>
              </w:trPr>
              <w:tc>
                <w:tcPr>
                  <w:tcW w:w="518" w:type="pct"/>
                  <w:vMerge/>
                  <w:vAlign w:val="center"/>
                </w:tcPr>
                <w:p w14:paraId="325CF14E" w14:textId="77777777" w:rsidR="00417EF0" w:rsidRPr="00B701E9" w:rsidRDefault="00417EF0" w:rsidP="00022C01"/>
              </w:tc>
              <w:tc>
                <w:tcPr>
                  <w:tcW w:w="819" w:type="pct"/>
                  <w:vMerge/>
                  <w:vAlign w:val="center"/>
                </w:tcPr>
                <w:p w14:paraId="32A207F7" w14:textId="77777777" w:rsidR="00417EF0" w:rsidRPr="00B701E9" w:rsidRDefault="00417EF0" w:rsidP="00022C01"/>
              </w:tc>
              <w:tc>
                <w:tcPr>
                  <w:tcW w:w="532" w:type="pct"/>
                  <w:vMerge/>
                  <w:vAlign w:val="center"/>
                </w:tcPr>
                <w:p w14:paraId="0D186547" w14:textId="77777777" w:rsidR="00417EF0" w:rsidRPr="00B701E9" w:rsidRDefault="00417EF0" w:rsidP="00022C01"/>
              </w:tc>
              <w:tc>
                <w:tcPr>
                  <w:tcW w:w="600" w:type="pct"/>
                  <w:vMerge/>
                  <w:vAlign w:val="center"/>
                </w:tcPr>
                <w:p w14:paraId="7BF20066" w14:textId="77777777" w:rsidR="00417EF0" w:rsidRPr="00B701E9" w:rsidRDefault="00417EF0" w:rsidP="00022C01"/>
              </w:tc>
              <w:tc>
                <w:tcPr>
                  <w:tcW w:w="2531" w:type="pct"/>
                  <w:vMerge/>
                  <w:vAlign w:val="center"/>
                </w:tcPr>
                <w:p w14:paraId="0E063E52" w14:textId="77777777" w:rsidR="00417EF0" w:rsidRPr="00B701E9" w:rsidRDefault="00417EF0" w:rsidP="00022C01"/>
              </w:tc>
            </w:tr>
            <w:tr w:rsidR="00417EF0" w:rsidRPr="00B701E9" w14:paraId="5033AF33" w14:textId="77777777" w:rsidTr="00022C01">
              <w:trPr>
                <w:cantSplit/>
                <w:trHeight w:val="373"/>
              </w:trPr>
              <w:tc>
                <w:tcPr>
                  <w:tcW w:w="518" w:type="pct"/>
                  <w:vMerge w:val="restart"/>
                  <w:tcBorders>
                    <w:top w:val="single" w:sz="4" w:space="0" w:color="auto"/>
                  </w:tcBorders>
                  <w:vAlign w:val="center"/>
                </w:tcPr>
                <w:p w14:paraId="0AF24788" w14:textId="77777777" w:rsidR="00417EF0" w:rsidRPr="00B701E9" w:rsidRDefault="00417EF0" w:rsidP="00022C01">
                  <w:r w:rsidRPr="00B701E9">
                    <w:t>Week 17</w:t>
                  </w:r>
                </w:p>
              </w:tc>
              <w:tc>
                <w:tcPr>
                  <w:tcW w:w="819" w:type="pct"/>
                  <w:vMerge w:val="restart"/>
                  <w:tcBorders>
                    <w:top w:val="single" w:sz="4" w:space="0" w:color="auto"/>
                  </w:tcBorders>
                  <w:vAlign w:val="center"/>
                </w:tcPr>
                <w:p w14:paraId="0BAEE62E" w14:textId="77777777" w:rsidR="00417EF0" w:rsidRPr="00B701E9" w:rsidRDefault="00417EF0" w:rsidP="00022C01">
                  <w:r w:rsidRPr="00B701E9">
                    <w:t>12</w:t>
                  </w:r>
                </w:p>
              </w:tc>
              <w:tc>
                <w:tcPr>
                  <w:tcW w:w="532" w:type="pct"/>
                  <w:vMerge w:val="restart"/>
                  <w:tcBorders>
                    <w:top w:val="single" w:sz="4" w:space="0" w:color="auto"/>
                  </w:tcBorders>
                  <w:vAlign w:val="center"/>
                </w:tcPr>
                <w:p w14:paraId="4FC127E9" w14:textId="77777777" w:rsidR="00417EF0" w:rsidRPr="00B701E9" w:rsidRDefault="00417EF0" w:rsidP="00022C01">
                  <w:r w:rsidRPr="00B701E9">
                    <w:t>8</w:t>
                  </w:r>
                </w:p>
              </w:tc>
              <w:tc>
                <w:tcPr>
                  <w:tcW w:w="600" w:type="pct"/>
                  <w:vMerge w:val="restart"/>
                  <w:tcBorders>
                    <w:top w:val="single" w:sz="4" w:space="0" w:color="auto"/>
                  </w:tcBorders>
                  <w:vAlign w:val="center"/>
                </w:tcPr>
                <w:p w14:paraId="4024EE23" w14:textId="77777777" w:rsidR="00417EF0" w:rsidRPr="00B701E9" w:rsidRDefault="00417EF0" w:rsidP="00022C01">
                  <w:r w:rsidRPr="00B701E9">
                    <w:t>5</w:t>
                  </w:r>
                </w:p>
              </w:tc>
              <w:tc>
                <w:tcPr>
                  <w:tcW w:w="2531" w:type="pct"/>
                  <w:vMerge w:val="restart"/>
                  <w:tcBorders>
                    <w:top w:val="single" w:sz="4" w:space="0" w:color="auto"/>
                  </w:tcBorders>
                  <w:vAlign w:val="center"/>
                </w:tcPr>
                <w:p w14:paraId="63D07C0B" w14:textId="77777777" w:rsidR="00417EF0" w:rsidRPr="00B701E9" w:rsidRDefault="00417EF0" w:rsidP="00022C01">
                  <w:r w:rsidRPr="00B701E9">
                    <w:t>CHCECE043 Nurture creativity in children</w:t>
                  </w:r>
                </w:p>
              </w:tc>
            </w:tr>
            <w:tr w:rsidR="00417EF0" w:rsidRPr="00B701E9" w14:paraId="7EE9D90B" w14:textId="77777777" w:rsidTr="00022C01">
              <w:trPr>
                <w:cantSplit/>
                <w:trHeight w:val="613"/>
              </w:trPr>
              <w:tc>
                <w:tcPr>
                  <w:tcW w:w="518" w:type="pct"/>
                  <w:vMerge/>
                  <w:vAlign w:val="center"/>
                </w:tcPr>
                <w:p w14:paraId="69D5255F" w14:textId="77777777" w:rsidR="00417EF0" w:rsidRPr="00B701E9" w:rsidRDefault="00417EF0" w:rsidP="00022C01"/>
              </w:tc>
              <w:tc>
                <w:tcPr>
                  <w:tcW w:w="819" w:type="pct"/>
                  <w:vMerge/>
                  <w:vAlign w:val="center"/>
                </w:tcPr>
                <w:p w14:paraId="3107924B" w14:textId="77777777" w:rsidR="00417EF0" w:rsidRPr="00B701E9" w:rsidRDefault="00417EF0" w:rsidP="00022C01"/>
              </w:tc>
              <w:tc>
                <w:tcPr>
                  <w:tcW w:w="532" w:type="pct"/>
                  <w:vMerge/>
                  <w:vAlign w:val="center"/>
                </w:tcPr>
                <w:p w14:paraId="0A84067D" w14:textId="77777777" w:rsidR="00417EF0" w:rsidRPr="00B701E9" w:rsidRDefault="00417EF0" w:rsidP="00022C01"/>
              </w:tc>
              <w:tc>
                <w:tcPr>
                  <w:tcW w:w="600" w:type="pct"/>
                  <w:vMerge/>
                  <w:vAlign w:val="center"/>
                </w:tcPr>
                <w:p w14:paraId="05F9A894" w14:textId="77777777" w:rsidR="00417EF0" w:rsidRPr="00B701E9" w:rsidRDefault="00417EF0" w:rsidP="00022C01"/>
              </w:tc>
              <w:tc>
                <w:tcPr>
                  <w:tcW w:w="2531" w:type="pct"/>
                  <w:vMerge/>
                  <w:vAlign w:val="center"/>
                </w:tcPr>
                <w:p w14:paraId="55C4EDF6" w14:textId="77777777" w:rsidR="00417EF0" w:rsidRPr="00B701E9" w:rsidRDefault="00417EF0" w:rsidP="00022C01"/>
              </w:tc>
            </w:tr>
            <w:tr w:rsidR="00417EF0" w:rsidRPr="00B701E9" w14:paraId="30394FED" w14:textId="77777777" w:rsidTr="00022C01">
              <w:trPr>
                <w:cantSplit/>
                <w:trHeight w:val="577"/>
              </w:trPr>
              <w:tc>
                <w:tcPr>
                  <w:tcW w:w="518" w:type="pct"/>
                  <w:vMerge/>
                  <w:vAlign w:val="center"/>
                </w:tcPr>
                <w:p w14:paraId="6C3883AA" w14:textId="77777777" w:rsidR="00417EF0" w:rsidRPr="00B701E9" w:rsidRDefault="00417EF0" w:rsidP="00022C01"/>
              </w:tc>
              <w:tc>
                <w:tcPr>
                  <w:tcW w:w="819" w:type="pct"/>
                  <w:vMerge/>
                  <w:vAlign w:val="center"/>
                </w:tcPr>
                <w:p w14:paraId="4F1FF696" w14:textId="77777777" w:rsidR="00417EF0" w:rsidRPr="00B701E9" w:rsidRDefault="00417EF0" w:rsidP="00022C01"/>
              </w:tc>
              <w:tc>
                <w:tcPr>
                  <w:tcW w:w="532" w:type="pct"/>
                  <w:vMerge/>
                  <w:vAlign w:val="center"/>
                </w:tcPr>
                <w:p w14:paraId="1843ACA4" w14:textId="77777777" w:rsidR="00417EF0" w:rsidRPr="00B701E9" w:rsidRDefault="00417EF0" w:rsidP="00022C01"/>
              </w:tc>
              <w:tc>
                <w:tcPr>
                  <w:tcW w:w="600" w:type="pct"/>
                  <w:vMerge/>
                  <w:vAlign w:val="center"/>
                </w:tcPr>
                <w:p w14:paraId="7742C260" w14:textId="77777777" w:rsidR="00417EF0" w:rsidRPr="00B701E9" w:rsidRDefault="00417EF0" w:rsidP="00022C01"/>
              </w:tc>
              <w:tc>
                <w:tcPr>
                  <w:tcW w:w="2531" w:type="pct"/>
                  <w:vMerge/>
                  <w:vAlign w:val="center"/>
                </w:tcPr>
                <w:p w14:paraId="5727E2EC" w14:textId="77777777" w:rsidR="00417EF0" w:rsidRPr="00B701E9" w:rsidRDefault="00417EF0" w:rsidP="00022C01"/>
              </w:tc>
            </w:tr>
            <w:tr w:rsidR="00417EF0" w:rsidRPr="00B701E9" w14:paraId="300A5A53" w14:textId="77777777" w:rsidTr="00022C01">
              <w:trPr>
                <w:cantSplit/>
                <w:trHeight w:val="353"/>
              </w:trPr>
              <w:tc>
                <w:tcPr>
                  <w:tcW w:w="518" w:type="pct"/>
                  <w:shd w:val="clear" w:color="auto" w:fill="auto"/>
                  <w:vAlign w:val="center"/>
                </w:tcPr>
                <w:p w14:paraId="21BC08EC" w14:textId="77777777" w:rsidR="00417EF0" w:rsidRPr="00B701E9" w:rsidRDefault="00417EF0" w:rsidP="00022C01">
                  <w:r w:rsidRPr="00B701E9">
                    <w:t xml:space="preserve">Week </w:t>
                  </w:r>
                  <w:r w:rsidRPr="00B701E9">
                    <w:lastRenderedPageBreak/>
                    <w:t>18</w:t>
                  </w:r>
                </w:p>
              </w:tc>
              <w:tc>
                <w:tcPr>
                  <w:tcW w:w="819" w:type="pct"/>
                  <w:shd w:val="clear" w:color="auto" w:fill="auto"/>
                  <w:vAlign w:val="center"/>
                </w:tcPr>
                <w:p w14:paraId="45AF06B2" w14:textId="77777777" w:rsidR="00417EF0" w:rsidRPr="00B701E9" w:rsidRDefault="00417EF0" w:rsidP="00022C01">
                  <w:r w:rsidRPr="00B701E9">
                    <w:lastRenderedPageBreak/>
                    <w:t>12</w:t>
                  </w:r>
                </w:p>
              </w:tc>
              <w:tc>
                <w:tcPr>
                  <w:tcW w:w="532" w:type="pct"/>
                  <w:shd w:val="clear" w:color="auto" w:fill="auto"/>
                  <w:vAlign w:val="center"/>
                </w:tcPr>
                <w:p w14:paraId="2674AE28" w14:textId="77777777" w:rsidR="00417EF0" w:rsidRPr="00B701E9" w:rsidRDefault="00417EF0" w:rsidP="00022C01">
                  <w:r w:rsidRPr="00B701E9">
                    <w:t>8</w:t>
                  </w:r>
                </w:p>
              </w:tc>
              <w:tc>
                <w:tcPr>
                  <w:tcW w:w="600" w:type="pct"/>
                  <w:shd w:val="clear" w:color="auto" w:fill="auto"/>
                  <w:vAlign w:val="center"/>
                </w:tcPr>
                <w:p w14:paraId="6549EC33" w14:textId="77777777" w:rsidR="00417EF0" w:rsidRPr="00B701E9" w:rsidRDefault="00417EF0" w:rsidP="00022C01">
                  <w:r w:rsidRPr="00B701E9">
                    <w:t>5</w:t>
                  </w:r>
                </w:p>
              </w:tc>
              <w:tc>
                <w:tcPr>
                  <w:tcW w:w="2531" w:type="pct"/>
                  <w:shd w:val="clear" w:color="auto" w:fill="auto"/>
                  <w:vAlign w:val="center"/>
                </w:tcPr>
                <w:p w14:paraId="5FF75F28" w14:textId="77777777" w:rsidR="00417EF0" w:rsidRPr="00B701E9" w:rsidRDefault="00417EF0" w:rsidP="00022C01">
                  <w:r w:rsidRPr="00B701E9">
                    <w:t xml:space="preserve">CHCECE043 Nurture creativity in </w:t>
                  </w:r>
                  <w:r w:rsidRPr="00B701E9">
                    <w:lastRenderedPageBreak/>
                    <w:t>children</w:t>
                  </w:r>
                </w:p>
              </w:tc>
            </w:tr>
            <w:tr w:rsidR="00417EF0" w:rsidRPr="00B701E9" w14:paraId="2A205918" w14:textId="77777777" w:rsidTr="00022C01">
              <w:trPr>
                <w:cantSplit/>
                <w:trHeight w:val="353"/>
              </w:trPr>
              <w:tc>
                <w:tcPr>
                  <w:tcW w:w="518" w:type="pct"/>
                  <w:shd w:val="clear" w:color="auto" w:fill="F2F2F2" w:themeFill="background1" w:themeFillShade="F2"/>
                  <w:vAlign w:val="center"/>
                </w:tcPr>
                <w:p w14:paraId="1837DEFF" w14:textId="77777777" w:rsidR="00417EF0" w:rsidRPr="00B701E9" w:rsidRDefault="00417EF0" w:rsidP="00022C01">
                  <w:r w:rsidRPr="00B701E9">
                    <w:lastRenderedPageBreak/>
                    <w:t>Week 19</w:t>
                  </w:r>
                </w:p>
              </w:tc>
              <w:tc>
                <w:tcPr>
                  <w:tcW w:w="1951" w:type="pct"/>
                  <w:gridSpan w:val="3"/>
                  <w:shd w:val="clear" w:color="auto" w:fill="F2F2F2" w:themeFill="background1" w:themeFillShade="F2"/>
                  <w:vAlign w:val="center"/>
                </w:tcPr>
                <w:p w14:paraId="3272A2FF" w14:textId="77777777" w:rsidR="00417EF0" w:rsidRPr="00B701E9" w:rsidRDefault="00417EF0" w:rsidP="00022C01">
                  <w:r w:rsidRPr="00B701E9">
                    <w:t xml:space="preserve">35 hours </w:t>
                  </w:r>
                </w:p>
              </w:tc>
              <w:tc>
                <w:tcPr>
                  <w:tcW w:w="2531" w:type="pct"/>
                  <w:shd w:val="clear" w:color="auto" w:fill="F2F2F2" w:themeFill="background1" w:themeFillShade="F2"/>
                  <w:vAlign w:val="center"/>
                </w:tcPr>
                <w:p w14:paraId="72E3D99D" w14:textId="77777777" w:rsidR="00417EF0" w:rsidRPr="00B701E9" w:rsidRDefault="00417EF0" w:rsidP="00022C01">
                  <w:r w:rsidRPr="00B701E9">
                    <w:t xml:space="preserve">Work placement </w:t>
                  </w:r>
                </w:p>
              </w:tc>
            </w:tr>
            <w:tr w:rsidR="00417EF0" w:rsidRPr="00B701E9" w14:paraId="54E52234" w14:textId="77777777" w:rsidTr="00022C01">
              <w:trPr>
                <w:cantSplit/>
                <w:trHeight w:val="353"/>
              </w:trPr>
              <w:tc>
                <w:tcPr>
                  <w:tcW w:w="518" w:type="pct"/>
                  <w:shd w:val="clear" w:color="auto" w:fill="F2F2F2" w:themeFill="background1" w:themeFillShade="F2"/>
                  <w:vAlign w:val="center"/>
                </w:tcPr>
                <w:p w14:paraId="3606A757" w14:textId="77777777" w:rsidR="00417EF0" w:rsidRPr="00B701E9" w:rsidRDefault="00417EF0" w:rsidP="00022C01">
                  <w:r w:rsidRPr="00B701E9">
                    <w:t>Week 20</w:t>
                  </w:r>
                </w:p>
              </w:tc>
              <w:tc>
                <w:tcPr>
                  <w:tcW w:w="1951" w:type="pct"/>
                  <w:gridSpan w:val="3"/>
                  <w:shd w:val="clear" w:color="auto" w:fill="F2F2F2" w:themeFill="background1" w:themeFillShade="F2"/>
                  <w:vAlign w:val="center"/>
                </w:tcPr>
                <w:p w14:paraId="384E823B" w14:textId="77777777" w:rsidR="00417EF0" w:rsidRPr="00B701E9" w:rsidRDefault="00417EF0" w:rsidP="00022C01">
                  <w:r w:rsidRPr="00B701E9">
                    <w:t xml:space="preserve">35 hours </w:t>
                  </w:r>
                </w:p>
              </w:tc>
              <w:tc>
                <w:tcPr>
                  <w:tcW w:w="2531" w:type="pct"/>
                  <w:shd w:val="clear" w:color="auto" w:fill="F2F2F2" w:themeFill="background1" w:themeFillShade="F2"/>
                  <w:vAlign w:val="center"/>
                </w:tcPr>
                <w:p w14:paraId="36E6F22B" w14:textId="77777777" w:rsidR="00417EF0" w:rsidRPr="00B701E9" w:rsidRDefault="00417EF0" w:rsidP="00022C01">
                  <w:r w:rsidRPr="00B701E9">
                    <w:t xml:space="preserve">Work placement </w:t>
                  </w:r>
                </w:p>
              </w:tc>
            </w:tr>
            <w:tr w:rsidR="00417EF0" w:rsidRPr="00B701E9" w14:paraId="701E3925" w14:textId="77777777" w:rsidTr="00022C01">
              <w:trPr>
                <w:cantSplit/>
                <w:trHeight w:val="373"/>
              </w:trPr>
              <w:tc>
                <w:tcPr>
                  <w:tcW w:w="518" w:type="pct"/>
                  <w:vMerge w:val="restart"/>
                  <w:shd w:val="clear" w:color="auto" w:fill="auto"/>
                  <w:vAlign w:val="center"/>
                </w:tcPr>
                <w:p w14:paraId="755E02C6" w14:textId="77777777" w:rsidR="00417EF0" w:rsidRPr="00B701E9" w:rsidRDefault="00417EF0" w:rsidP="00022C01">
                  <w:r w:rsidRPr="00B701E9">
                    <w:t>Week 21</w:t>
                  </w:r>
                </w:p>
              </w:tc>
              <w:tc>
                <w:tcPr>
                  <w:tcW w:w="819" w:type="pct"/>
                  <w:vMerge w:val="restart"/>
                  <w:shd w:val="clear" w:color="auto" w:fill="auto"/>
                  <w:vAlign w:val="center"/>
                </w:tcPr>
                <w:p w14:paraId="329D569F" w14:textId="77777777" w:rsidR="00417EF0" w:rsidRPr="00B701E9" w:rsidRDefault="00417EF0" w:rsidP="00022C01">
                  <w:r w:rsidRPr="00B701E9">
                    <w:t>12</w:t>
                  </w:r>
                </w:p>
              </w:tc>
              <w:tc>
                <w:tcPr>
                  <w:tcW w:w="532" w:type="pct"/>
                  <w:vMerge w:val="restart"/>
                  <w:shd w:val="clear" w:color="auto" w:fill="auto"/>
                  <w:vAlign w:val="center"/>
                </w:tcPr>
                <w:p w14:paraId="5910F2CB" w14:textId="77777777" w:rsidR="00417EF0" w:rsidRPr="00B701E9" w:rsidRDefault="00417EF0" w:rsidP="00022C01">
                  <w:r w:rsidRPr="00B701E9">
                    <w:t>8</w:t>
                  </w:r>
                </w:p>
              </w:tc>
              <w:tc>
                <w:tcPr>
                  <w:tcW w:w="600" w:type="pct"/>
                  <w:vMerge w:val="restart"/>
                  <w:shd w:val="clear" w:color="auto" w:fill="auto"/>
                  <w:vAlign w:val="center"/>
                </w:tcPr>
                <w:p w14:paraId="7A3F3833" w14:textId="77777777" w:rsidR="00417EF0" w:rsidRPr="00B701E9" w:rsidRDefault="00417EF0" w:rsidP="00022C01">
                  <w:r w:rsidRPr="00B701E9">
                    <w:t>6</w:t>
                  </w:r>
                </w:p>
              </w:tc>
              <w:tc>
                <w:tcPr>
                  <w:tcW w:w="2531" w:type="pct"/>
                  <w:vMerge w:val="restart"/>
                  <w:shd w:val="clear" w:color="auto" w:fill="auto"/>
                  <w:vAlign w:val="center"/>
                </w:tcPr>
                <w:p w14:paraId="665BF04A" w14:textId="77777777" w:rsidR="00417EF0" w:rsidRPr="00B701E9" w:rsidRDefault="00417EF0" w:rsidP="00022C01">
                  <w:r w:rsidRPr="00B701E9">
                    <w:t>CHCECE044 Facilitate compliance in a children’s education and care service</w:t>
                  </w:r>
                </w:p>
              </w:tc>
            </w:tr>
            <w:tr w:rsidR="00417EF0" w:rsidRPr="00B701E9" w14:paraId="41E43CAA" w14:textId="77777777" w:rsidTr="00022C01">
              <w:trPr>
                <w:cantSplit/>
                <w:trHeight w:val="613"/>
              </w:trPr>
              <w:tc>
                <w:tcPr>
                  <w:tcW w:w="518" w:type="pct"/>
                  <w:vMerge/>
                  <w:shd w:val="clear" w:color="auto" w:fill="auto"/>
                  <w:vAlign w:val="center"/>
                </w:tcPr>
                <w:p w14:paraId="528340B8" w14:textId="77777777" w:rsidR="00417EF0" w:rsidRPr="00B701E9" w:rsidRDefault="00417EF0" w:rsidP="00022C01"/>
              </w:tc>
              <w:tc>
                <w:tcPr>
                  <w:tcW w:w="819" w:type="pct"/>
                  <w:vMerge/>
                  <w:shd w:val="clear" w:color="auto" w:fill="auto"/>
                  <w:vAlign w:val="center"/>
                </w:tcPr>
                <w:p w14:paraId="1056AB7D" w14:textId="77777777" w:rsidR="00417EF0" w:rsidRPr="00B701E9" w:rsidRDefault="00417EF0" w:rsidP="00022C01"/>
              </w:tc>
              <w:tc>
                <w:tcPr>
                  <w:tcW w:w="532" w:type="pct"/>
                  <w:vMerge/>
                  <w:shd w:val="clear" w:color="auto" w:fill="auto"/>
                  <w:vAlign w:val="center"/>
                </w:tcPr>
                <w:p w14:paraId="67FD8950" w14:textId="77777777" w:rsidR="00417EF0" w:rsidRPr="00B701E9" w:rsidRDefault="00417EF0" w:rsidP="00022C01"/>
              </w:tc>
              <w:tc>
                <w:tcPr>
                  <w:tcW w:w="600" w:type="pct"/>
                  <w:vMerge/>
                  <w:shd w:val="clear" w:color="auto" w:fill="auto"/>
                  <w:vAlign w:val="center"/>
                </w:tcPr>
                <w:p w14:paraId="0489B708" w14:textId="77777777" w:rsidR="00417EF0" w:rsidRPr="00B701E9" w:rsidRDefault="00417EF0" w:rsidP="00022C01"/>
              </w:tc>
              <w:tc>
                <w:tcPr>
                  <w:tcW w:w="2531" w:type="pct"/>
                  <w:vMerge/>
                  <w:shd w:val="clear" w:color="auto" w:fill="auto"/>
                  <w:vAlign w:val="center"/>
                </w:tcPr>
                <w:p w14:paraId="323F4FC6" w14:textId="77777777" w:rsidR="00417EF0" w:rsidRPr="00B701E9" w:rsidRDefault="00417EF0" w:rsidP="00022C01"/>
              </w:tc>
            </w:tr>
            <w:tr w:rsidR="00417EF0" w:rsidRPr="00B701E9" w14:paraId="0718FBB9" w14:textId="77777777" w:rsidTr="00022C01">
              <w:trPr>
                <w:cantSplit/>
                <w:trHeight w:val="373"/>
              </w:trPr>
              <w:tc>
                <w:tcPr>
                  <w:tcW w:w="518" w:type="pct"/>
                  <w:vMerge w:val="restart"/>
                  <w:shd w:val="clear" w:color="auto" w:fill="auto"/>
                  <w:vAlign w:val="center"/>
                </w:tcPr>
                <w:p w14:paraId="6BF82883" w14:textId="77777777" w:rsidR="00417EF0" w:rsidRPr="00B701E9" w:rsidRDefault="00417EF0" w:rsidP="00022C01">
                  <w:r w:rsidRPr="00B701E9">
                    <w:t>Week 22</w:t>
                  </w:r>
                </w:p>
              </w:tc>
              <w:tc>
                <w:tcPr>
                  <w:tcW w:w="819" w:type="pct"/>
                  <w:vMerge w:val="restart"/>
                  <w:shd w:val="clear" w:color="auto" w:fill="auto"/>
                  <w:vAlign w:val="center"/>
                </w:tcPr>
                <w:p w14:paraId="2A3712DE" w14:textId="77777777" w:rsidR="00417EF0" w:rsidRPr="00B701E9" w:rsidRDefault="00417EF0" w:rsidP="00022C01">
                  <w:r w:rsidRPr="00B701E9">
                    <w:t>12</w:t>
                  </w:r>
                </w:p>
              </w:tc>
              <w:tc>
                <w:tcPr>
                  <w:tcW w:w="532" w:type="pct"/>
                  <w:vMerge w:val="restart"/>
                  <w:shd w:val="clear" w:color="auto" w:fill="auto"/>
                  <w:vAlign w:val="center"/>
                </w:tcPr>
                <w:p w14:paraId="1DDB8A12" w14:textId="77777777" w:rsidR="00417EF0" w:rsidRPr="00B701E9" w:rsidRDefault="00417EF0" w:rsidP="00022C01">
                  <w:r w:rsidRPr="00B701E9">
                    <w:t>8</w:t>
                  </w:r>
                </w:p>
              </w:tc>
              <w:tc>
                <w:tcPr>
                  <w:tcW w:w="600" w:type="pct"/>
                  <w:vMerge w:val="restart"/>
                  <w:shd w:val="clear" w:color="auto" w:fill="auto"/>
                  <w:vAlign w:val="center"/>
                </w:tcPr>
                <w:p w14:paraId="0A4C8998" w14:textId="77777777" w:rsidR="00417EF0" w:rsidRPr="00B701E9" w:rsidRDefault="00417EF0" w:rsidP="00022C01">
                  <w:r w:rsidRPr="00B701E9">
                    <w:t>6</w:t>
                  </w:r>
                </w:p>
              </w:tc>
              <w:tc>
                <w:tcPr>
                  <w:tcW w:w="2531" w:type="pct"/>
                  <w:vMerge w:val="restart"/>
                  <w:shd w:val="clear" w:color="auto" w:fill="auto"/>
                  <w:vAlign w:val="center"/>
                </w:tcPr>
                <w:p w14:paraId="35473069" w14:textId="77777777" w:rsidR="00417EF0" w:rsidRPr="00B701E9" w:rsidRDefault="00417EF0" w:rsidP="00022C01">
                  <w:r w:rsidRPr="00B701E9">
                    <w:t>CHCECE044 Facilitate compliance in a children’s education and care service</w:t>
                  </w:r>
                </w:p>
              </w:tc>
            </w:tr>
            <w:tr w:rsidR="00417EF0" w:rsidRPr="00B701E9" w14:paraId="3FF29429" w14:textId="77777777" w:rsidTr="00022C01">
              <w:trPr>
                <w:cantSplit/>
                <w:trHeight w:val="613"/>
              </w:trPr>
              <w:tc>
                <w:tcPr>
                  <w:tcW w:w="518" w:type="pct"/>
                  <w:vMerge/>
                  <w:shd w:val="clear" w:color="auto" w:fill="auto"/>
                  <w:vAlign w:val="center"/>
                </w:tcPr>
                <w:p w14:paraId="647D97EF" w14:textId="77777777" w:rsidR="00417EF0" w:rsidRPr="00B701E9" w:rsidRDefault="00417EF0" w:rsidP="00022C01"/>
              </w:tc>
              <w:tc>
                <w:tcPr>
                  <w:tcW w:w="819" w:type="pct"/>
                  <w:vMerge/>
                  <w:shd w:val="clear" w:color="auto" w:fill="auto"/>
                  <w:vAlign w:val="center"/>
                </w:tcPr>
                <w:p w14:paraId="413AA0B6" w14:textId="77777777" w:rsidR="00417EF0" w:rsidRPr="00B701E9" w:rsidRDefault="00417EF0" w:rsidP="00022C01"/>
              </w:tc>
              <w:tc>
                <w:tcPr>
                  <w:tcW w:w="532" w:type="pct"/>
                  <w:vMerge/>
                  <w:shd w:val="clear" w:color="auto" w:fill="auto"/>
                  <w:vAlign w:val="center"/>
                </w:tcPr>
                <w:p w14:paraId="01344DBF" w14:textId="77777777" w:rsidR="00417EF0" w:rsidRPr="00B701E9" w:rsidRDefault="00417EF0" w:rsidP="00022C01"/>
              </w:tc>
              <w:tc>
                <w:tcPr>
                  <w:tcW w:w="600" w:type="pct"/>
                  <w:vMerge/>
                  <w:shd w:val="clear" w:color="auto" w:fill="auto"/>
                  <w:vAlign w:val="center"/>
                </w:tcPr>
                <w:p w14:paraId="4E9753E1" w14:textId="77777777" w:rsidR="00417EF0" w:rsidRPr="00B701E9" w:rsidRDefault="00417EF0" w:rsidP="00022C01"/>
              </w:tc>
              <w:tc>
                <w:tcPr>
                  <w:tcW w:w="2531" w:type="pct"/>
                  <w:vMerge/>
                  <w:shd w:val="clear" w:color="auto" w:fill="auto"/>
                  <w:vAlign w:val="center"/>
                </w:tcPr>
                <w:p w14:paraId="1E79C11F" w14:textId="77777777" w:rsidR="00417EF0" w:rsidRPr="00B701E9" w:rsidRDefault="00417EF0" w:rsidP="00022C01"/>
              </w:tc>
            </w:tr>
            <w:tr w:rsidR="00417EF0" w:rsidRPr="00B701E9" w14:paraId="40D0AA32" w14:textId="77777777" w:rsidTr="00022C01">
              <w:trPr>
                <w:cantSplit/>
                <w:trHeight w:val="403"/>
              </w:trPr>
              <w:tc>
                <w:tcPr>
                  <w:tcW w:w="518" w:type="pct"/>
                  <w:vMerge w:val="restart"/>
                  <w:shd w:val="clear" w:color="auto" w:fill="auto"/>
                  <w:vAlign w:val="center"/>
                </w:tcPr>
                <w:p w14:paraId="582AB0D3" w14:textId="77777777" w:rsidR="00417EF0" w:rsidRPr="00B701E9" w:rsidRDefault="00417EF0" w:rsidP="00022C01">
                  <w:r w:rsidRPr="00B701E9">
                    <w:t>Week 23</w:t>
                  </w:r>
                </w:p>
              </w:tc>
              <w:tc>
                <w:tcPr>
                  <w:tcW w:w="819" w:type="pct"/>
                  <w:vMerge w:val="restart"/>
                  <w:shd w:val="clear" w:color="auto" w:fill="auto"/>
                  <w:vAlign w:val="center"/>
                </w:tcPr>
                <w:p w14:paraId="78CE76E0" w14:textId="77777777" w:rsidR="00417EF0" w:rsidRPr="00B701E9" w:rsidRDefault="00417EF0" w:rsidP="00022C01">
                  <w:r w:rsidRPr="00B701E9">
                    <w:t>12</w:t>
                  </w:r>
                </w:p>
              </w:tc>
              <w:tc>
                <w:tcPr>
                  <w:tcW w:w="532" w:type="pct"/>
                  <w:vMerge w:val="restart"/>
                  <w:shd w:val="clear" w:color="auto" w:fill="auto"/>
                  <w:vAlign w:val="center"/>
                </w:tcPr>
                <w:p w14:paraId="23B3629E" w14:textId="77777777" w:rsidR="00417EF0" w:rsidRPr="00B701E9" w:rsidRDefault="00417EF0" w:rsidP="00022C01">
                  <w:r w:rsidRPr="00B701E9">
                    <w:t>8</w:t>
                  </w:r>
                </w:p>
              </w:tc>
              <w:tc>
                <w:tcPr>
                  <w:tcW w:w="600" w:type="pct"/>
                  <w:vMerge w:val="restart"/>
                  <w:shd w:val="clear" w:color="auto" w:fill="auto"/>
                  <w:vAlign w:val="center"/>
                </w:tcPr>
                <w:p w14:paraId="33DB08F6" w14:textId="77777777" w:rsidR="00417EF0" w:rsidRPr="00B701E9" w:rsidRDefault="00417EF0" w:rsidP="00022C01">
                  <w:r w:rsidRPr="00B701E9">
                    <w:t>6</w:t>
                  </w:r>
                </w:p>
              </w:tc>
              <w:tc>
                <w:tcPr>
                  <w:tcW w:w="2531" w:type="pct"/>
                  <w:vMerge w:val="restart"/>
                  <w:shd w:val="clear" w:color="auto" w:fill="auto"/>
                  <w:vAlign w:val="center"/>
                </w:tcPr>
                <w:p w14:paraId="74F39CBB" w14:textId="77777777" w:rsidR="00417EF0" w:rsidRPr="00B701E9" w:rsidRDefault="00417EF0" w:rsidP="00022C01">
                  <w:r w:rsidRPr="00B701E9">
                    <w:t>CHCECE044 Facilitate compliance in a children’s education and care service</w:t>
                  </w:r>
                </w:p>
              </w:tc>
            </w:tr>
            <w:tr w:rsidR="00417EF0" w:rsidRPr="00B701E9" w14:paraId="52EE9032" w14:textId="77777777" w:rsidTr="00022C01">
              <w:trPr>
                <w:cantSplit/>
                <w:trHeight w:val="613"/>
              </w:trPr>
              <w:tc>
                <w:tcPr>
                  <w:tcW w:w="518" w:type="pct"/>
                  <w:vMerge/>
                  <w:shd w:val="clear" w:color="auto" w:fill="auto"/>
                  <w:vAlign w:val="center"/>
                </w:tcPr>
                <w:p w14:paraId="201E082C" w14:textId="77777777" w:rsidR="00417EF0" w:rsidRPr="00B701E9" w:rsidRDefault="00417EF0" w:rsidP="00022C01"/>
              </w:tc>
              <w:tc>
                <w:tcPr>
                  <w:tcW w:w="819" w:type="pct"/>
                  <w:vMerge/>
                  <w:shd w:val="clear" w:color="auto" w:fill="auto"/>
                  <w:vAlign w:val="center"/>
                </w:tcPr>
                <w:p w14:paraId="3B2C48D1" w14:textId="77777777" w:rsidR="00417EF0" w:rsidRPr="00B701E9" w:rsidRDefault="00417EF0" w:rsidP="00022C01"/>
              </w:tc>
              <w:tc>
                <w:tcPr>
                  <w:tcW w:w="532" w:type="pct"/>
                  <w:vMerge/>
                  <w:shd w:val="clear" w:color="auto" w:fill="auto"/>
                  <w:vAlign w:val="center"/>
                </w:tcPr>
                <w:p w14:paraId="2CF242AF" w14:textId="77777777" w:rsidR="00417EF0" w:rsidRPr="00B701E9" w:rsidRDefault="00417EF0" w:rsidP="00022C01"/>
              </w:tc>
              <w:tc>
                <w:tcPr>
                  <w:tcW w:w="600" w:type="pct"/>
                  <w:vMerge/>
                  <w:shd w:val="clear" w:color="auto" w:fill="auto"/>
                  <w:vAlign w:val="center"/>
                </w:tcPr>
                <w:p w14:paraId="64F4F55C" w14:textId="77777777" w:rsidR="00417EF0" w:rsidRPr="00B701E9" w:rsidRDefault="00417EF0" w:rsidP="00022C01"/>
              </w:tc>
              <w:tc>
                <w:tcPr>
                  <w:tcW w:w="2531" w:type="pct"/>
                  <w:vMerge/>
                  <w:shd w:val="clear" w:color="auto" w:fill="auto"/>
                  <w:vAlign w:val="center"/>
                </w:tcPr>
                <w:p w14:paraId="2475B6B2" w14:textId="77777777" w:rsidR="00417EF0" w:rsidRPr="00B701E9" w:rsidRDefault="00417EF0" w:rsidP="00022C01"/>
              </w:tc>
            </w:tr>
            <w:tr w:rsidR="00417EF0" w:rsidRPr="00B701E9" w14:paraId="22D77EFD" w14:textId="77777777" w:rsidTr="00022C01">
              <w:trPr>
                <w:cantSplit/>
                <w:trHeight w:val="408"/>
              </w:trPr>
              <w:tc>
                <w:tcPr>
                  <w:tcW w:w="518" w:type="pct"/>
                  <w:tcBorders>
                    <w:top w:val="single" w:sz="4" w:space="0" w:color="auto"/>
                  </w:tcBorders>
                  <w:shd w:val="clear" w:color="auto" w:fill="auto"/>
                  <w:vAlign w:val="center"/>
                </w:tcPr>
                <w:p w14:paraId="251EBD96" w14:textId="77777777" w:rsidR="00417EF0" w:rsidRPr="00B701E9" w:rsidRDefault="00417EF0" w:rsidP="00022C01">
                  <w:r w:rsidRPr="00B701E9">
                    <w:t>Week 24</w:t>
                  </w:r>
                </w:p>
              </w:tc>
              <w:tc>
                <w:tcPr>
                  <w:tcW w:w="819" w:type="pct"/>
                  <w:tcBorders>
                    <w:top w:val="single" w:sz="4" w:space="0" w:color="auto"/>
                  </w:tcBorders>
                  <w:shd w:val="clear" w:color="auto" w:fill="auto"/>
                  <w:vAlign w:val="center"/>
                </w:tcPr>
                <w:p w14:paraId="275BDACB" w14:textId="77777777" w:rsidR="00417EF0" w:rsidRPr="00B701E9" w:rsidRDefault="00417EF0" w:rsidP="00022C01">
                  <w:r w:rsidRPr="00B701E9">
                    <w:t>12</w:t>
                  </w:r>
                </w:p>
              </w:tc>
              <w:tc>
                <w:tcPr>
                  <w:tcW w:w="532" w:type="pct"/>
                  <w:tcBorders>
                    <w:top w:val="single" w:sz="4" w:space="0" w:color="auto"/>
                  </w:tcBorders>
                  <w:shd w:val="clear" w:color="auto" w:fill="auto"/>
                  <w:vAlign w:val="center"/>
                </w:tcPr>
                <w:p w14:paraId="09E5532C" w14:textId="77777777" w:rsidR="00417EF0" w:rsidRPr="00B701E9" w:rsidRDefault="00417EF0" w:rsidP="00022C01">
                  <w:r w:rsidRPr="00B701E9">
                    <w:t>8</w:t>
                  </w:r>
                </w:p>
              </w:tc>
              <w:tc>
                <w:tcPr>
                  <w:tcW w:w="600" w:type="pct"/>
                  <w:tcBorders>
                    <w:top w:val="single" w:sz="4" w:space="0" w:color="auto"/>
                  </w:tcBorders>
                  <w:shd w:val="clear" w:color="auto" w:fill="auto"/>
                  <w:vAlign w:val="center"/>
                </w:tcPr>
                <w:p w14:paraId="3DB48604" w14:textId="77777777" w:rsidR="00417EF0" w:rsidRPr="00B701E9" w:rsidRDefault="00417EF0" w:rsidP="00022C01">
                  <w:r w:rsidRPr="00B701E9">
                    <w:t>6</w:t>
                  </w:r>
                </w:p>
              </w:tc>
              <w:tc>
                <w:tcPr>
                  <w:tcW w:w="2531" w:type="pct"/>
                  <w:tcBorders>
                    <w:top w:val="single" w:sz="4" w:space="0" w:color="auto"/>
                  </w:tcBorders>
                  <w:shd w:val="clear" w:color="auto" w:fill="auto"/>
                  <w:vAlign w:val="center"/>
                </w:tcPr>
                <w:p w14:paraId="518628C9" w14:textId="77777777" w:rsidR="00417EF0" w:rsidRPr="00B701E9" w:rsidRDefault="00417EF0" w:rsidP="00022C01">
                  <w:r w:rsidRPr="00B701E9">
                    <w:t>CHCECE044 Facilitate compliance in a children’s education and care service</w:t>
                  </w:r>
                </w:p>
              </w:tc>
            </w:tr>
            <w:tr w:rsidR="00417EF0" w:rsidRPr="00B701E9" w14:paraId="571D03C2" w14:textId="77777777" w:rsidTr="00022C01">
              <w:trPr>
                <w:cantSplit/>
                <w:trHeight w:val="408"/>
              </w:trPr>
              <w:tc>
                <w:tcPr>
                  <w:tcW w:w="518" w:type="pct"/>
                  <w:tcBorders>
                    <w:top w:val="single" w:sz="4" w:space="0" w:color="auto"/>
                  </w:tcBorders>
                  <w:shd w:val="clear" w:color="auto" w:fill="auto"/>
                  <w:vAlign w:val="center"/>
                </w:tcPr>
                <w:p w14:paraId="402F6CD4" w14:textId="77777777" w:rsidR="00417EF0" w:rsidRPr="00B701E9" w:rsidRDefault="00417EF0" w:rsidP="00022C01">
                  <w:r w:rsidRPr="00B701E9">
                    <w:t>Week 25</w:t>
                  </w:r>
                </w:p>
              </w:tc>
              <w:tc>
                <w:tcPr>
                  <w:tcW w:w="819" w:type="pct"/>
                  <w:tcBorders>
                    <w:top w:val="single" w:sz="4" w:space="0" w:color="auto"/>
                  </w:tcBorders>
                  <w:shd w:val="clear" w:color="auto" w:fill="auto"/>
                  <w:vAlign w:val="center"/>
                </w:tcPr>
                <w:p w14:paraId="766ECE57" w14:textId="77777777" w:rsidR="00417EF0" w:rsidRPr="00B701E9" w:rsidRDefault="00417EF0" w:rsidP="00022C01">
                  <w:r w:rsidRPr="00B701E9">
                    <w:t>12</w:t>
                  </w:r>
                </w:p>
              </w:tc>
              <w:tc>
                <w:tcPr>
                  <w:tcW w:w="532" w:type="pct"/>
                  <w:tcBorders>
                    <w:top w:val="single" w:sz="4" w:space="0" w:color="auto"/>
                  </w:tcBorders>
                  <w:shd w:val="clear" w:color="auto" w:fill="auto"/>
                  <w:vAlign w:val="center"/>
                </w:tcPr>
                <w:p w14:paraId="13EECAD5" w14:textId="77777777" w:rsidR="00417EF0" w:rsidRPr="00B701E9" w:rsidRDefault="00417EF0" w:rsidP="00022C01">
                  <w:r w:rsidRPr="00B701E9">
                    <w:t>8</w:t>
                  </w:r>
                </w:p>
              </w:tc>
              <w:tc>
                <w:tcPr>
                  <w:tcW w:w="600" w:type="pct"/>
                  <w:tcBorders>
                    <w:top w:val="single" w:sz="4" w:space="0" w:color="auto"/>
                  </w:tcBorders>
                  <w:shd w:val="clear" w:color="auto" w:fill="auto"/>
                  <w:vAlign w:val="center"/>
                </w:tcPr>
                <w:p w14:paraId="4AE7FE28" w14:textId="77777777" w:rsidR="00417EF0" w:rsidRPr="00B701E9" w:rsidRDefault="00417EF0" w:rsidP="00022C01">
                  <w:r w:rsidRPr="00B701E9">
                    <w:t>7</w:t>
                  </w:r>
                </w:p>
              </w:tc>
              <w:tc>
                <w:tcPr>
                  <w:tcW w:w="2531" w:type="pct"/>
                  <w:tcBorders>
                    <w:top w:val="single" w:sz="4" w:space="0" w:color="auto"/>
                  </w:tcBorders>
                  <w:shd w:val="clear" w:color="auto" w:fill="auto"/>
                  <w:vAlign w:val="center"/>
                </w:tcPr>
                <w:p w14:paraId="410E27E3" w14:textId="77777777" w:rsidR="00417EF0" w:rsidRPr="00B701E9" w:rsidRDefault="00417EF0" w:rsidP="00022C01">
                  <w:r w:rsidRPr="00B701E9">
                    <w:t>CHCECE045 Foster positive and respectful interactions and behaviour in children</w:t>
                  </w:r>
                </w:p>
              </w:tc>
            </w:tr>
            <w:tr w:rsidR="00417EF0" w:rsidRPr="00B701E9" w14:paraId="2EBEC56F" w14:textId="77777777" w:rsidTr="00022C01">
              <w:trPr>
                <w:cantSplit/>
                <w:trHeight w:val="408"/>
              </w:trPr>
              <w:tc>
                <w:tcPr>
                  <w:tcW w:w="518" w:type="pct"/>
                  <w:tcBorders>
                    <w:top w:val="single" w:sz="4" w:space="0" w:color="auto"/>
                  </w:tcBorders>
                  <w:shd w:val="clear" w:color="auto" w:fill="auto"/>
                  <w:vAlign w:val="center"/>
                </w:tcPr>
                <w:p w14:paraId="0F261095" w14:textId="77777777" w:rsidR="00417EF0" w:rsidRPr="00B701E9" w:rsidRDefault="00417EF0" w:rsidP="00022C01">
                  <w:r w:rsidRPr="00B701E9">
                    <w:t>Week 26</w:t>
                  </w:r>
                </w:p>
              </w:tc>
              <w:tc>
                <w:tcPr>
                  <w:tcW w:w="819" w:type="pct"/>
                  <w:tcBorders>
                    <w:top w:val="single" w:sz="4" w:space="0" w:color="auto"/>
                  </w:tcBorders>
                  <w:shd w:val="clear" w:color="auto" w:fill="auto"/>
                  <w:vAlign w:val="center"/>
                </w:tcPr>
                <w:p w14:paraId="4256D535" w14:textId="77777777" w:rsidR="00417EF0" w:rsidRPr="00B701E9" w:rsidRDefault="00417EF0" w:rsidP="00022C01">
                  <w:r w:rsidRPr="00B701E9">
                    <w:t>12</w:t>
                  </w:r>
                </w:p>
              </w:tc>
              <w:tc>
                <w:tcPr>
                  <w:tcW w:w="532" w:type="pct"/>
                  <w:tcBorders>
                    <w:top w:val="single" w:sz="4" w:space="0" w:color="auto"/>
                  </w:tcBorders>
                  <w:shd w:val="clear" w:color="auto" w:fill="auto"/>
                  <w:vAlign w:val="center"/>
                </w:tcPr>
                <w:p w14:paraId="183E2B1F" w14:textId="77777777" w:rsidR="00417EF0" w:rsidRPr="00B701E9" w:rsidRDefault="00417EF0" w:rsidP="00022C01">
                  <w:r w:rsidRPr="00B701E9">
                    <w:t>8</w:t>
                  </w:r>
                </w:p>
              </w:tc>
              <w:tc>
                <w:tcPr>
                  <w:tcW w:w="600" w:type="pct"/>
                  <w:tcBorders>
                    <w:top w:val="single" w:sz="4" w:space="0" w:color="auto"/>
                  </w:tcBorders>
                  <w:shd w:val="clear" w:color="auto" w:fill="auto"/>
                  <w:vAlign w:val="center"/>
                </w:tcPr>
                <w:p w14:paraId="24090813" w14:textId="77777777" w:rsidR="00417EF0" w:rsidRPr="00B701E9" w:rsidRDefault="00417EF0" w:rsidP="00022C01">
                  <w:r w:rsidRPr="00B701E9">
                    <w:t>7</w:t>
                  </w:r>
                </w:p>
              </w:tc>
              <w:tc>
                <w:tcPr>
                  <w:tcW w:w="2531" w:type="pct"/>
                  <w:tcBorders>
                    <w:top w:val="single" w:sz="4" w:space="0" w:color="auto"/>
                  </w:tcBorders>
                  <w:shd w:val="clear" w:color="auto" w:fill="auto"/>
                  <w:vAlign w:val="center"/>
                </w:tcPr>
                <w:p w14:paraId="09878325" w14:textId="77777777" w:rsidR="00417EF0" w:rsidRPr="00B701E9" w:rsidRDefault="00417EF0" w:rsidP="00022C01">
                  <w:r w:rsidRPr="00B701E9">
                    <w:t>CHCECE045 Foster positive and respectful interactions and behaviour in children</w:t>
                  </w:r>
                </w:p>
              </w:tc>
            </w:tr>
            <w:tr w:rsidR="00417EF0" w:rsidRPr="00B701E9" w14:paraId="6B86BA36" w14:textId="77777777" w:rsidTr="00022C01">
              <w:trPr>
                <w:cantSplit/>
                <w:trHeight w:val="408"/>
              </w:trPr>
              <w:tc>
                <w:tcPr>
                  <w:tcW w:w="518" w:type="pct"/>
                  <w:tcBorders>
                    <w:top w:val="single" w:sz="4" w:space="0" w:color="auto"/>
                  </w:tcBorders>
                  <w:shd w:val="clear" w:color="auto" w:fill="auto"/>
                  <w:vAlign w:val="center"/>
                </w:tcPr>
                <w:p w14:paraId="67A9067E" w14:textId="77777777" w:rsidR="00417EF0" w:rsidRPr="00B701E9" w:rsidRDefault="00417EF0" w:rsidP="00022C01">
                  <w:r w:rsidRPr="00B701E9">
                    <w:t>Week 27</w:t>
                  </w:r>
                </w:p>
              </w:tc>
              <w:tc>
                <w:tcPr>
                  <w:tcW w:w="819" w:type="pct"/>
                  <w:tcBorders>
                    <w:top w:val="single" w:sz="4" w:space="0" w:color="auto"/>
                  </w:tcBorders>
                  <w:shd w:val="clear" w:color="auto" w:fill="auto"/>
                  <w:vAlign w:val="center"/>
                </w:tcPr>
                <w:p w14:paraId="5A6B0170" w14:textId="77777777" w:rsidR="00417EF0" w:rsidRPr="00B701E9" w:rsidRDefault="00417EF0" w:rsidP="00022C01">
                  <w:r w:rsidRPr="00B701E9">
                    <w:t>12</w:t>
                  </w:r>
                </w:p>
              </w:tc>
              <w:tc>
                <w:tcPr>
                  <w:tcW w:w="532" w:type="pct"/>
                  <w:tcBorders>
                    <w:top w:val="single" w:sz="4" w:space="0" w:color="auto"/>
                  </w:tcBorders>
                  <w:shd w:val="clear" w:color="auto" w:fill="auto"/>
                  <w:vAlign w:val="center"/>
                </w:tcPr>
                <w:p w14:paraId="56231495" w14:textId="77777777" w:rsidR="00417EF0" w:rsidRPr="00B701E9" w:rsidRDefault="00417EF0" w:rsidP="00022C01">
                  <w:r w:rsidRPr="00B701E9">
                    <w:t>8</w:t>
                  </w:r>
                </w:p>
              </w:tc>
              <w:tc>
                <w:tcPr>
                  <w:tcW w:w="600" w:type="pct"/>
                  <w:tcBorders>
                    <w:top w:val="single" w:sz="4" w:space="0" w:color="auto"/>
                  </w:tcBorders>
                  <w:shd w:val="clear" w:color="auto" w:fill="auto"/>
                  <w:vAlign w:val="center"/>
                </w:tcPr>
                <w:p w14:paraId="1AD96B60" w14:textId="77777777" w:rsidR="00417EF0" w:rsidRPr="00B701E9" w:rsidRDefault="00417EF0" w:rsidP="00022C01">
                  <w:r w:rsidRPr="00B701E9">
                    <w:t>7</w:t>
                  </w:r>
                </w:p>
              </w:tc>
              <w:tc>
                <w:tcPr>
                  <w:tcW w:w="2531" w:type="pct"/>
                  <w:tcBorders>
                    <w:top w:val="single" w:sz="4" w:space="0" w:color="auto"/>
                  </w:tcBorders>
                  <w:shd w:val="clear" w:color="auto" w:fill="auto"/>
                  <w:vAlign w:val="center"/>
                </w:tcPr>
                <w:p w14:paraId="21F91426" w14:textId="77777777" w:rsidR="00417EF0" w:rsidRPr="00B701E9" w:rsidRDefault="00417EF0" w:rsidP="00022C01">
                  <w:r w:rsidRPr="00B701E9">
                    <w:t>CHCECE045 Foster positive and respectful interactions and behaviour in children</w:t>
                  </w:r>
                </w:p>
              </w:tc>
            </w:tr>
            <w:tr w:rsidR="00417EF0" w:rsidRPr="00B701E9" w14:paraId="10409322" w14:textId="77777777" w:rsidTr="00022C01">
              <w:trPr>
                <w:cantSplit/>
                <w:trHeight w:val="373"/>
              </w:trPr>
              <w:tc>
                <w:tcPr>
                  <w:tcW w:w="518" w:type="pct"/>
                  <w:vMerge w:val="restart"/>
                  <w:shd w:val="clear" w:color="auto" w:fill="FFFFFF" w:themeFill="background1"/>
                  <w:vAlign w:val="center"/>
                </w:tcPr>
                <w:p w14:paraId="2AA2A39A" w14:textId="77777777" w:rsidR="00417EF0" w:rsidRPr="00B701E9" w:rsidRDefault="00417EF0" w:rsidP="00022C01">
                  <w:r w:rsidRPr="00B701E9">
                    <w:t>Week 28</w:t>
                  </w:r>
                </w:p>
              </w:tc>
              <w:tc>
                <w:tcPr>
                  <w:tcW w:w="819" w:type="pct"/>
                  <w:vMerge w:val="restart"/>
                  <w:shd w:val="clear" w:color="auto" w:fill="FFFFFF" w:themeFill="background1"/>
                  <w:vAlign w:val="center"/>
                </w:tcPr>
                <w:p w14:paraId="3C6B19B2" w14:textId="77777777" w:rsidR="00417EF0" w:rsidRPr="00B701E9" w:rsidRDefault="00417EF0" w:rsidP="00022C01">
                  <w:r w:rsidRPr="00B701E9">
                    <w:t>12</w:t>
                  </w:r>
                </w:p>
              </w:tc>
              <w:tc>
                <w:tcPr>
                  <w:tcW w:w="532" w:type="pct"/>
                  <w:vMerge w:val="restart"/>
                  <w:shd w:val="clear" w:color="auto" w:fill="FFFFFF" w:themeFill="background1"/>
                  <w:vAlign w:val="center"/>
                </w:tcPr>
                <w:p w14:paraId="73C597D4" w14:textId="77777777" w:rsidR="00417EF0" w:rsidRPr="00B701E9" w:rsidRDefault="00417EF0" w:rsidP="00022C01">
                  <w:r w:rsidRPr="00B701E9">
                    <w:t>8</w:t>
                  </w:r>
                </w:p>
              </w:tc>
              <w:tc>
                <w:tcPr>
                  <w:tcW w:w="600" w:type="pct"/>
                  <w:vMerge w:val="restart"/>
                  <w:shd w:val="clear" w:color="auto" w:fill="FFFFFF" w:themeFill="background1"/>
                  <w:vAlign w:val="center"/>
                </w:tcPr>
                <w:p w14:paraId="7E5E9BDE" w14:textId="77777777" w:rsidR="00417EF0" w:rsidRPr="00B701E9" w:rsidRDefault="00417EF0" w:rsidP="00022C01">
                  <w:r w:rsidRPr="00B701E9">
                    <w:t>8</w:t>
                  </w:r>
                </w:p>
              </w:tc>
              <w:tc>
                <w:tcPr>
                  <w:tcW w:w="2531" w:type="pct"/>
                  <w:vMerge w:val="restart"/>
                  <w:shd w:val="clear" w:color="auto" w:fill="FFFFFF" w:themeFill="background1"/>
                  <w:vAlign w:val="center"/>
                </w:tcPr>
                <w:p w14:paraId="0E8E9D98" w14:textId="77777777" w:rsidR="00417EF0" w:rsidRPr="00B701E9" w:rsidRDefault="00417EF0" w:rsidP="00022C01">
                  <w:r w:rsidRPr="00B701E9">
                    <w:t xml:space="preserve">CHCECE045 Foster positive and respectful interactions and </w:t>
                  </w:r>
                  <w:r w:rsidRPr="00B701E9">
                    <w:lastRenderedPageBreak/>
                    <w:t>behaviour in children</w:t>
                  </w:r>
                </w:p>
              </w:tc>
            </w:tr>
            <w:tr w:rsidR="00417EF0" w:rsidRPr="00B701E9" w14:paraId="7B4D2471" w14:textId="77777777" w:rsidTr="00022C01">
              <w:trPr>
                <w:cantSplit/>
                <w:trHeight w:val="613"/>
              </w:trPr>
              <w:tc>
                <w:tcPr>
                  <w:tcW w:w="518" w:type="pct"/>
                  <w:vMerge/>
                  <w:shd w:val="clear" w:color="auto" w:fill="FFFFFF" w:themeFill="background1"/>
                  <w:vAlign w:val="center"/>
                </w:tcPr>
                <w:p w14:paraId="18593AB3" w14:textId="77777777" w:rsidR="00417EF0" w:rsidRPr="00B701E9" w:rsidRDefault="00417EF0" w:rsidP="00022C01"/>
              </w:tc>
              <w:tc>
                <w:tcPr>
                  <w:tcW w:w="819" w:type="pct"/>
                  <w:vMerge/>
                  <w:shd w:val="clear" w:color="auto" w:fill="FFFFFF" w:themeFill="background1"/>
                  <w:vAlign w:val="center"/>
                </w:tcPr>
                <w:p w14:paraId="322D931C" w14:textId="77777777" w:rsidR="00417EF0" w:rsidRPr="00B701E9" w:rsidRDefault="00417EF0" w:rsidP="00022C01"/>
              </w:tc>
              <w:tc>
                <w:tcPr>
                  <w:tcW w:w="532" w:type="pct"/>
                  <w:vMerge/>
                  <w:shd w:val="clear" w:color="auto" w:fill="FFFFFF" w:themeFill="background1"/>
                  <w:vAlign w:val="center"/>
                </w:tcPr>
                <w:p w14:paraId="197167D9" w14:textId="77777777" w:rsidR="00417EF0" w:rsidRPr="00B701E9" w:rsidRDefault="00417EF0" w:rsidP="00022C01"/>
              </w:tc>
              <w:tc>
                <w:tcPr>
                  <w:tcW w:w="600" w:type="pct"/>
                  <w:vMerge/>
                  <w:shd w:val="clear" w:color="auto" w:fill="FFFFFF" w:themeFill="background1"/>
                  <w:vAlign w:val="center"/>
                </w:tcPr>
                <w:p w14:paraId="2EA9BF08" w14:textId="77777777" w:rsidR="00417EF0" w:rsidRPr="00B701E9" w:rsidRDefault="00417EF0" w:rsidP="00022C01"/>
              </w:tc>
              <w:tc>
                <w:tcPr>
                  <w:tcW w:w="2531" w:type="pct"/>
                  <w:vMerge/>
                  <w:shd w:val="clear" w:color="auto" w:fill="FFFFFF" w:themeFill="background1"/>
                  <w:vAlign w:val="center"/>
                </w:tcPr>
                <w:p w14:paraId="41126F85" w14:textId="77777777" w:rsidR="00417EF0" w:rsidRPr="00B701E9" w:rsidRDefault="00417EF0" w:rsidP="00022C01"/>
              </w:tc>
            </w:tr>
            <w:tr w:rsidR="00417EF0" w:rsidRPr="00B701E9" w14:paraId="0381F10C" w14:textId="77777777" w:rsidTr="00022C01">
              <w:trPr>
                <w:cantSplit/>
                <w:trHeight w:val="613"/>
              </w:trPr>
              <w:tc>
                <w:tcPr>
                  <w:tcW w:w="518" w:type="pct"/>
                  <w:vMerge/>
                  <w:shd w:val="clear" w:color="auto" w:fill="FFFFFF" w:themeFill="background1"/>
                  <w:vAlign w:val="center"/>
                </w:tcPr>
                <w:p w14:paraId="597C0F2A" w14:textId="77777777" w:rsidR="00417EF0" w:rsidRPr="00B701E9" w:rsidRDefault="00417EF0" w:rsidP="00022C01"/>
              </w:tc>
              <w:tc>
                <w:tcPr>
                  <w:tcW w:w="819" w:type="pct"/>
                  <w:vMerge/>
                  <w:shd w:val="clear" w:color="auto" w:fill="FFFFFF" w:themeFill="background1"/>
                  <w:vAlign w:val="center"/>
                </w:tcPr>
                <w:p w14:paraId="075EB1E0" w14:textId="77777777" w:rsidR="00417EF0" w:rsidRPr="00B701E9" w:rsidRDefault="00417EF0" w:rsidP="00022C01"/>
              </w:tc>
              <w:tc>
                <w:tcPr>
                  <w:tcW w:w="532" w:type="pct"/>
                  <w:vMerge/>
                  <w:shd w:val="clear" w:color="auto" w:fill="FFFFFF" w:themeFill="background1"/>
                  <w:vAlign w:val="center"/>
                </w:tcPr>
                <w:p w14:paraId="56DA9C44" w14:textId="77777777" w:rsidR="00417EF0" w:rsidRPr="00B701E9" w:rsidRDefault="00417EF0" w:rsidP="00022C01"/>
              </w:tc>
              <w:tc>
                <w:tcPr>
                  <w:tcW w:w="600" w:type="pct"/>
                  <w:vMerge/>
                  <w:shd w:val="clear" w:color="auto" w:fill="FFFFFF" w:themeFill="background1"/>
                  <w:vAlign w:val="center"/>
                </w:tcPr>
                <w:p w14:paraId="1BA9B7E5" w14:textId="77777777" w:rsidR="00417EF0" w:rsidRPr="00B701E9" w:rsidRDefault="00417EF0" w:rsidP="00022C01"/>
              </w:tc>
              <w:tc>
                <w:tcPr>
                  <w:tcW w:w="2531" w:type="pct"/>
                  <w:vMerge/>
                  <w:shd w:val="clear" w:color="auto" w:fill="FFFFFF" w:themeFill="background1"/>
                  <w:vAlign w:val="center"/>
                </w:tcPr>
                <w:p w14:paraId="590081D7" w14:textId="77777777" w:rsidR="00417EF0" w:rsidRPr="00B701E9" w:rsidRDefault="00417EF0" w:rsidP="00022C01"/>
              </w:tc>
            </w:tr>
            <w:tr w:rsidR="00417EF0" w:rsidRPr="00B701E9" w14:paraId="07A70235" w14:textId="77777777" w:rsidTr="00022C01">
              <w:trPr>
                <w:cantSplit/>
                <w:trHeight w:val="373"/>
              </w:trPr>
              <w:tc>
                <w:tcPr>
                  <w:tcW w:w="518" w:type="pct"/>
                  <w:vMerge w:val="restart"/>
                  <w:shd w:val="clear" w:color="auto" w:fill="FFFFFF" w:themeFill="background1"/>
                  <w:vAlign w:val="center"/>
                </w:tcPr>
                <w:p w14:paraId="2B0907F7" w14:textId="77777777" w:rsidR="00417EF0" w:rsidRPr="00B701E9" w:rsidRDefault="00417EF0" w:rsidP="00022C01">
                  <w:r w:rsidRPr="00B701E9">
                    <w:t>Week 29</w:t>
                  </w:r>
                </w:p>
              </w:tc>
              <w:tc>
                <w:tcPr>
                  <w:tcW w:w="819" w:type="pct"/>
                  <w:vMerge w:val="restart"/>
                  <w:shd w:val="clear" w:color="auto" w:fill="FFFFFF" w:themeFill="background1"/>
                  <w:vAlign w:val="center"/>
                </w:tcPr>
                <w:p w14:paraId="148367D3" w14:textId="77777777" w:rsidR="00417EF0" w:rsidRPr="00B701E9" w:rsidRDefault="00417EF0" w:rsidP="00022C01">
                  <w:r w:rsidRPr="00B701E9">
                    <w:t>12</w:t>
                  </w:r>
                </w:p>
              </w:tc>
              <w:tc>
                <w:tcPr>
                  <w:tcW w:w="532" w:type="pct"/>
                  <w:vMerge w:val="restart"/>
                  <w:shd w:val="clear" w:color="auto" w:fill="FFFFFF" w:themeFill="background1"/>
                  <w:vAlign w:val="center"/>
                </w:tcPr>
                <w:p w14:paraId="1032BC02" w14:textId="77777777" w:rsidR="00417EF0" w:rsidRPr="00B701E9" w:rsidRDefault="00417EF0" w:rsidP="00022C01">
                  <w:r w:rsidRPr="00B701E9">
                    <w:t>8</w:t>
                  </w:r>
                </w:p>
              </w:tc>
              <w:tc>
                <w:tcPr>
                  <w:tcW w:w="600" w:type="pct"/>
                  <w:vMerge w:val="restart"/>
                  <w:shd w:val="clear" w:color="auto" w:fill="FFFFFF" w:themeFill="background1"/>
                  <w:vAlign w:val="center"/>
                </w:tcPr>
                <w:p w14:paraId="05634E9B" w14:textId="77777777" w:rsidR="00417EF0" w:rsidRPr="00B701E9" w:rsidRDefault="00417EF0" w:rsidP="00022C01">
                  <w:r w:rsidRPr="00B701E9">
                    <w:t>8</w:t>
                  </w:r>
                </w:p>
              </w:tc>
              <w:tc>
                <w:tcPr>
                  <w:tcW w:w="2531" w:type="pct"/>
                  <w:vMerge w:val="restart"/>
                  <w:shd w:val="clear" w:color="auto" w:fill="FFFFFF" w:themeFill="background1"/>
                  <w:vAlign w:val="center"/>
                </w:tcPr>
                <w:p w14:paraId="4DCB346C" w14:textId="77777777" w:rsidR="00417EF0" w:rsidRPr="00B701E9" w:rsidRDefault="00417EF0" w:rsidP="00022C01">
                  <w:r w:rsidRPr="00B701E9">
                    <w:t>CHCECE045 Foster positive and respectful interactions and behaviour in children</w:t>
                  </w:r>
                </w:p>
              </w:tc>
            </w:tr>
            <w:tr w:rsidR="00417EF0" w:rsidRPr="00B701E9" w14:paraId="6F7A4AA8" w14:textId="77777777" w:rsidTr="00022C01">
              <w:trPr>
                <w:cantSplit/>
                <w:trHeight w:val="613"/>
              </w:trPr>
              <w:tc>
                <w:tcPr>
                  <w:tcW w:w="518" w:type="pct"/>
                  <w:vMerge/>
                  <w:shd w:val="clear" w:color="auto" w:fill="FFFFFF" w:themeFill="background1"/>
                  <w:vAlign w:val="center"/>
                </w:tcPr>
                <w:p w14:paraId="2D0C5F1B" w14:textId="77777777" w:rsidR="00417EF0" w:rsidRPr="00B701E9" w:rsidRDefault="00417EF0" w:rsidP="00022C01"/>
              </w:tc>
              <w:tc>
                <w:tcPr>
                  <w:tcW w:w="819" w:type="pct"/>
                  <w:vMerge/>
                  <w:shd w:val="clear" w:color="auto" w:fill="FFFFFF" w:themeFill="background1"/>
                  <w:vAlign w:val="center"/>
                </w:tcPr>
                <w:p w14:paraId="4EA95CF5" w14:textId="77777777" w:rsidR="00417EF0" w:rsidRPr="00B701E9" w:rsidRDefault="00417EF0" w:rsidP="00022C01"/>
              </w:tc>
              <w:tc>
                <w:tcPr>
                  <w:tcW w:w="532" w:type="pct"/>
                  <w:vMerge/>
                  <w:shd w:val="clear" w:color="auto" w:fill="FFFFFF" w:themeFill="background1"/>
                  <w:vAlign w:val="center"/>
                </w:tcPr>
                <w:p w14:paraId="52600E27" w14:textId="77777777" w:rsidR="00417EF0" w:rsidRPr="00B701E9" w:rsidRDefault="00417EF0" w:rsidP="00022C01"/>
              </w:tc>
              <w:tc>
                <w:tcPr>
                  <w:tcW w:w="600" w:type="pct"/>
                  <w:vMerge/>
                  <w:shd w:val="clear" w:color="auto" w:fill="FFFFFF" w:themeFill="background1"/>
                  <w:vAlign w:val="center"/>
                </w:tcPr>
                <w:p w14:paraId="4A0BBE44" w14:textId="77777777" w:rsidR="00417EF0" w:rsidRPr="00B701E9" w:rsidRDefault="00417EF0" w:rsidP="00022C01"/>
              </w:tc>
              <w:tc>
                <w:tcPr>
                  <w:tcW w:w="2531" w:type="pct"/>
                  <w:vMerge/>
                  <w:shd w:val="clear" w:color="auto" w:fill="FFFFFF" w:themeFill="background1"/>
                  <w:vAlign w:val="center"/>
                </w:tcPr>
                <w:p w14:paraId="3F8F1736" w14:textId="77777777" w:rsidR="00417EF0" w:rsidRPr="00B701E9" w:rsidRDefault="00417EF0" w:rsidP="00022C01"/>
              </w:tc>
            </w:tr>
            <w:tr w:rsidR="00417EF0" w:rsidRPr="00B701E9" w14:paraId="64FC3AB3" w14:textId="77777777" w:rsidTr="00022C01">
              <w:trPr>
                <w:cantSplit/>
                <w:trHeight w:val="613"/>
              </w:trPr>
              <w:tc>
                <w:tcPr>
                  <w:tcW w:w="518" w:type="pct"/>
                  <w:vMerge/>
                  <w:shd w:val="clear" w:color="auto" w:fill="FFFFFF" w:themeFill="background1"/>
                  <w:vAlign w:val="center"/>
                </w:tcPr>
                <w:p w14:paraId="418EF948" w14:textId="77777777" w:rsidR="00417EF0" w:rsidRPr="00B701E9" w:rsidRDefault="00417EF0" w:rsidP="00022C01"/>
              </w:tc>
              <w:tc>
                <w:tcPr>
                  <w:tcW w:w="819" w:type="pct"/>
                  <w:vMerge/>
                  <w:shd w:val="clear" w:color="auto" w:fill="FFFFFF" w:themeFill="background1"/>
                  <w:vAlign w:val="center"/>
                </w:tcPr>
                <w:p w14:paraId="24FE0883" w14:textId="77777777" w:rsidR="00417EF0" w:rsidRPr="00B701E9" w:rsidRDefault="00417EF0" w:rsidP="00022C01"/>
              </w:tc>
              <w:tc>
                <w:tcPr>
                  <w:tcW w:w="532" w:type="pct"/>
                  <w:vMerge/>
                  <w:shd w:val="clear" w:color="auto" w:fill="FFFFFF" w:themeFill="background1"/>
                  <w:vAlign w:val="center"/>
                </w:tcPr>
                <w:p w14:paraId="40995CC3" w14:textId="77777777" w:rsidR="00417EF0" w:rsidRPr="00B701E9" w:rsidRDefault="00417EF0" w:rsidP="00022C01"/>
              </w:tc>
              <w:tc>
                <w:tcPr>
                  <w:tcW w:w="600" w:type="pct"/>
                  <w:vMerge/>
                  <w:shd w:val="clear" w:color="auto" w:fill="FFFFFF" w:themeFill="background1"/>
                  <w:vAlign w:val="center"/>
                </w:tcPr>
                <w:p w14:paraId="56887024" w14:textId="77777777" w:rsidR="00417EF0" w:rsidRPr="00B701E9" w:rsidRDefault="00417EF0" w:rsidP="00022C01"/>
              </w:tc>
              <w:tc>
                <w:tcPr>
                  <w:tcW w:w="2531" w:type="pct"/>
                  <w:vMerge/>
                  <w:shd w:val="clear" w:color="auto" w:fill="FFFFFF" w:themeFill="background1"/>
                  <w:vAlign w:val="center"/>
                </w:tcPr>
                <w:p w14:paraId="4B4303F9" w14:textId="77777777" w:rsidR="00417EF0" w:rsidRPr="00B701E9" w:rsidRDefault="00417EF0" w:rsidP="00022C01"/>
              </w:tc>
            </w:tr>
            <w:tr w:rsidR="00417EF0" w:rsidRPr="00B701E9" w14:paraId="7F648B67" w14:textId="77777777" w:rsidTr="00022C01">
              <w:trPr>
                <w:cantSplit/>
                <w:trHeight w:val="373"/>
              </w:trPr>
              <w:tc>
                <w:tcPr>
                  <w:tcW w:w="518" w:type="pct"/>
                  <w:vMerge w:val="restart"/>
                  <w:shd w:val="clear" w:color="auto" w:fill="FFFFFF" w:themeFill="background1"/>
                  <w:vAlign w:val="center"/>
                </w:tcPr>
                <w:p w14:paraId="3B64DDAA" w14:textId="77777777" w:rsidR="00417EF0" w:rsidRPr="00B701E9" w:rsidRDefault="00417EF0" w:rsidP="00022C01">
                  <w:r w:rsidRPr="00B701E9">
                    <w:t>Week 30</w:t>
                  </w:r>
                </w:p>
              </w:tc>
              <w:tc>
                <w:tcPr>
                  <w:tcW w:w="819" w:type="pct"/>
                  <w:vMerge w:val="restart"/>
                  <w:shd w:val="clear" w:color="auto" w:fill="FFFFFF" w:themeFill="background1"/>
                  <w:vAlign w:val="center"/>
                </w:tcPr>
                <w:p w14:paraId="2186503E" w14:textId="5E4C15B1" w:rsidR="00417EF0" w:rsidRPr="00B701E9" w:rsidRDefault="00417EF0" w:rsidP="00022C01">
                  <w:r w:rsidRPr="00B701E9">
                    <w:t>12</w:t>
                  </w:r>
                </w:p>
              </w:tc>
              <w:tc>
                <w:tcPr>
                  <w:tcW w:w="532" w:type="pct"/>
                  <w:vMerge w:val="restart"/>
                  <w:shd w:val="clear" w:color="auto" w:fill="FFFFFF" w:themeFill="background1"/>
                  <w:vAlign w:val="center"/>
                </w:tcPr>
                <w:p w14:paraId="38C12946" w14:textId="77777777" w:rsidR="00417EF0" w:rsidRPr="00B701E9" w:rsidRDefault="00417EF0" w:rsidP="00022C01">
                  <w:r w:rsidRPr="00B701E9">
                    <w:t>8</w:t>
                  </w:r>
                </w:p>
              </w:tc>
              <w:tc>
                <w:tcPr>
                  <w:tcW w:w="600" w:type="pct"/>
                  <w:vMerge w:val="restart"/>
                  <w:shd w:val="clear" w:color="auto" w:fill="FFFFFF" w:themeFill="background1"/>
                  <w:vAlign w:val="center"/>
                </w:tcPr>
                <w:p w14:paraId="65593898" w14:textId="77777777" w:rsidR="00417EF0" w:rsidRPr="00B701E9" w:rsidRDefault="00417EF0" w:rsidP="00022C01">
                  <w:r w:rsidRPr="00B701E9">
                    <w:t>8</w:t>
                  </w:r>
                </w:p>
              </w:tc>
              <w:tc>
                <w:tcPr>
                  <w:tcW w:w="2531" w:type="pct"/>
                  <w:vMerge w:val="restart"/>
                  <w:shd w:val="clear" w:color="auto" w:fill="FFFFFF" w:themeFill="background1"/>
                  <w:vAlign w:val="center"/>
                </w:tcPr>
                <w:p w14:paraId="2ADD1B14" w14:textId="77777777" w:rsidR="00417EF0" w:rsidRPr="00B701E9" w:rsidRDefault="00417EF0" w:rsidP="00022C01">
                  <w:r w:rsidRPr="00B701E9">
                    <w:t>CHCECE045 Foster positive and respectful interactions and behaviour in children</w:t>
                  </w:r>
                </w:p>
              </w:tc>
            </w:tr>
            <w:tr w:rsidR="00417EF0" w:rsidRPr="00B701E9" w14:paraId="21D9BF19" w14:textId="77777777" w:rsidTr="00022C01">
              <w:trPr>
                <w:cantSplit/>
                <w:trHeight w:val="613"/>
              </w:trPr>
              <w:tc>
                <w:tcPr>
                  <w:tcW w:w="518" w:type="pct"/>
                  <w:vMerge/>
                  <w:shd w:val="clear" w:color="auto" w:fill="FFFFFF" w:themeFill="background1"/>
                  <w:vAlign w:val="center"/>
                </w:tcPr>
                <w:p w14:paraId="4F44F703" w14:textId="77777777" w:rsidR="00417EF0" w:rsidRPr="00B701E9" w:rsidRDefault="00417EF0" w:rsidP="00022C01"/>
              </w:tc>
              <w:tc>
                <w:tcPr>
                  <w:tcW w:w="819" w:type="pct"/>
                  <w:vMerge/>
                  <w:shd w:val="clear" w:color="auto" w:fill="FFFFFF" w:themeFill="background1"/>
                  <w:vAlign w:val="center"/>
                </w:tcPr>
                <w:p w14:paraId="23C50D07" w14:textId="77777777" w:rsidR="00417EF0" w:rsidRPr="00B701E9" w:rsidRDefault="00417EF0" w:rsidP="00022C01"/>
              </w:tc>
              <w:tc>
                <w:tcPr>
                  <w:tcW w:w="532" w:type="pct"/>
                  <w:vMerge/>
                  <w:shd w:val="clear" w:color="auto" w:fill="FFFFFF" w:themeFill="background1"/>
                  <w:vAlign w:val="center"/>
                </w:tcPr>
                <w:p w14:paraId="59917E56" w14:textId="77777777" w:rsidR="00417EF0" w:rsidRPr="00B701E9" w:rsidRDefault="00417EF0" w:rsidP="00022C01"/>
              </w:tc>
              <w:tc>
                <w:tcPr>
                  <w:tcW w:w="600" w:type="pct"/>
                  <w:vMerge/>
                  <w:shd w:val="clear" w:color="auto" w:fill="FFFFFF" w:themeFill="background1"/>
                  <w:vAlign w:val="center"/>
                </w:tcPr>
                <w:p w14:paraId="3DA89D4E" w14:textId="77777777" w:rsidR="00417EF0" w:rsidRPr="00B701E9" w:rsidRDefault="00417EF0" w:rsidP="00022C01"/>
              </w:tc>
              <w:tc>
                <w:tcPr>
                  <w:tcW w:w="2531" w:type="pct"/>
                  <w:vMerge/>
                  <w:shd w:val="clear" w:color="auto" w:fill="FFFFFF" w:themeFill="background1"/>
                  <w:vAlign w:val="center"/>
                </w:tcPr>
                <w:p w14:paraId="08A7A10A" w14:textId="77777777" w:rsidR="00417EF0" w:rsidRPr="00B701E9" w:rsidRDefault="00417EF0" w:rsidP="00022C01"/>
              </w:tc>
            </w:tr>
            <w:tr w:rsidR="00417EF0" w:rsidRPr="00B701E9" w14:paraId="4FEE19DF" w14:textId="77777777" w:rsidTr="00022C01">
              <w:trPr>
                <w:cantSplit/>
                <w:trHeight w:val="613"/>
              </w:trPr>
              <w:tc>
                <w:tcPr>
                  <w:tcW w:w="518" w:type="pct"/>
                  <w:vMerge/>
                  <w:shd w:val="clear" w:color="auto" w:fill="FFFFFF" w:themeFill="background1"/>
                  <w:vAlign w:val="center"/>
                </w:tcPr>
                <w:p w14:paraId="3984D9FB" w14:textId="77777777" w:rsidR="00417EF0" w:rsidRPr="00B701E9" w:rsidRDefault="00417EF0" w:rsidP="00022C01"/>
              </w:tc>
              <w:tc>
                <w:tcPr>
                  <w:tcW w:w="819" w:type="pct"/>
                  <w:vMerge/>
                  <w:shd w:val="clear" w:color="auto" w:fill="FFFFFF" w:themeFill="background1"/>
                  <w:vAlign w:val="center"/>
                </w:tcPr>
                <w:p w14:paraId="38AB38FE" w14:textId="77777777" w:rsidR="00417EF0" w:rsidRPr="00B701E9" w:rsidRDefault="00417EF0" w:rsidP="00022C01"/>
              </w:tc>
              <w:tc>
                <w:tcPr>
                  <w:tcW w:w="532" w:type="pct"/>
                  <w:vMerge/>
                  <w:shd w:val="clear" w:color="auto" w:fill="FFFFFF" w:themeFill="background1"/>
                  <w:vAlign w:val="center"/>
                </w:tcPr>
                <w:p w14:paraId="1BB634B4" w14:textId="77777777" w:rsidR="00417EF0" w:rsidRPr="00B701E9" w:rsidRDefault="00417EF0" w:rsidP="00022C01"/>
              </w:tc>
              <w:tc>
                <w:tcPr>
                  <w:tcW w:w="600" w:type="pct"/>
                  <w:vMerge/>
                  <w:shd w:val="clear" w:color="auto" w:fill="FFFFFF" w:themeFill="background1"/>
                  <w:vAlign w:val="center"/>
                </w:tcPr>
                <w:p w14:paraId="38109B5B" w14:textId="77777777" w:rsidR="00417EF0" w:rsidRPr="00B701E9" w:rsidRDefault="00417EF0" w:rsidP="00022C01"/>
              </w:tc>
              <w:tc>
                <w:tcPr>
                  <w:tcW w:w="2531" w:type="pct"/>
                  <w:vMerge/>
                  <w:shd w:val="clear" w:color="auto" w:fill="FFFFFF" w:themeFill="background1"/>
                  <w:vAlign w:val="center"/>
                </w:tcPr>
                <w:p w14:paraId="7024D436" w14:textId="77777777" w:rsidR="00417EF0" w:rsidRPr="00B701E9" w:rsidRDefault="00417EF0" w:rsidP="00022C01"/>
              </w:tc>
            </w:tr>
            <w:tr w:rsidR="00417EF0" w:rsidRPr="00B701E9" w14:paraId="498B73C9" w14:textId="77777777" w:rsidTr="00022C01">
              <w:trPr>
                <w:cantSplit/>
                <w:trHeight w:val="373"/>
              </w:trPr>
              <w:tc>
                <w:tcPr>
                  <w:tcW w:w="518" w:type="pct"/>
                  <w:vMerge w:val="restart"/>
                  <w:shd w:val="clear" w:color="auto" w:fill="FFFFFF" w:themeFill="background1"/>
                  <w:vAlign w:val="center"/>
                </w:tcPr>
                <w:p w14:paraId="7C635C65" w14:textId="77777777" w:rsidR="00417EF0" w:rsidRPr="00B701E9" w:rsidRDefault="00417EF0" w:rsidP="00022C01">
                  <w:r w:rsidRPr="00B701E9">
                    <w:t>Week 31</w:t>
                  </w:r>
                </w:p>
              </w:tc>
              <w:tc>
                <w:tcPr>
                  <w:tcW w:w="819" w:type="pct"/>
                  <w:vMerge w:val="restart"/>
                  <w:shd w:val="clear" w:color="auto" w:fill="FFFFFF" w:themeFill="background1"/>
                  <w:vAlign w:val="center"/>
                </w:tcPr>
                <w:p w14:paraId="4A2C1B52" w14:textId="77777777" w:rsidR="00417EF0" w:rsidRPr="00B701E9" w:rsidRDefault="00417EF0" w:rsidP="00022C01">
                  <w:r w:rsidRPr="00B701E9">
                    <w:t>12</w:t>
                  </w:r>
                </w:p>
              </w:tc>
              <w:tc>
                <w:tcPr>
                  <w:tcW w:w="532" w:type="pct"/>
                  <w:vMerge w:val="restart"/>
                  <w:shd w:val="clear" w:color="auto" w:fill="FFFFFF" w:themeFill="background1"/>
                  <w:vAlign w:val="center"/>
                </w:tcPr>
                <w:p w14:paraId="1920F3C1" w14:textId="77777777" w:rsidR="00417EF0" w:rsidRPr="00B701E9" w:rsidRDefault="00417EF0" w:rsidP="00022C01">
                  <w:r w:rsidRPr="00B701E9">
                    <w:t>8</w:t>
                  </w:r>
                </w:p>
              </w:tc>
              <w:tc>
                <w:tcPr>
                  <w:tcW w:w="600" w:type="pct"/>
                  <w:vMerge w:val="restart"/>
                  <w:shd w:val="clear" w:color="auto" w:fill="FFFFFF" w:themeFill="background1"/>
                  <w:vAlign w:val="center"/>
                </w:tcPr>
                <w:p w14:paraId="2033FA39" w14:textId="77777777" w:rsidR="00417EF0" w:rsidRPr="00B701E9" w:rsidRDefault="00417EF0" w:rsidP="00022C01">
                  <w:r w:rsidRPr="00B701E9">
                    <w:t>8</w:t>
                  </w:r>
                </w:p>
              </w:tc>
              <w:tc>
                <w:tcPr>
                  <w:tcW w:w="2531" w:type="pct"/>
                  <w:vMerge w:val="restart"/>
                  <w:shd w:val="clear" w:color="auto" w:fill="FFFFFF" w:themeFill="background1"/>
                  <w:vAlign w:val="center"/>
                </w:tcPr>
                <w:p w14:paraId="05131EA6" w14:textId="77777777" w:rsidR="00417EF0" w:rsidRPr="00B701E9" w:rsidRDefault="00417EF0" w:rsidP="00022C01">
                  <w:r w:rsidRPr="00B701E9">
                    <w:t>CHCECE045 Foster positive and respectful interactions and behaviour in children</w:t>
                  </w:r>
                </w:p>
              </w:tc>
            </w:tr>
            <w:tr w:rsidR="00417EF0" w:rsidRPr="00B701E9" w14:paraId="5BD3404A" w14:textId="77777777" w:rsidTr="00022C01">
              <w:trPr>
                <w:cantSplit/>
                <w:trHeight w:val="613"/>
              </w:trPr>
              <w:tc>
                <w:tcPr>
                  <w:tcW w:w="518" w:type="pct"/>
                  <w:vMerge/>
                  <w:shd w:val="clear" w:color="auto" w:fill="FFFFFF" w:themeFill="background1"/>
                  <w:vAlign w:val="center"/>
                </w:tcPr>
                <w:p w14:paraId="05E5C9AE" w14:textId="77777777" w:rsidR="00417EF0" w:rsidRPr="00B701E9" w:rsidRDefault="00417EF0" w:rsidP="00022C01"/>
              </w:tc>
              <w:tc>
                <w:tcPr>
                  <w:tcW w:w="819" w:type="pct"/>
                  <w:vMerge/>
                  <w:shd w:val="clear" w:color="auto" w:fill="FFFFFF" w:themeFill="background1"/>
                  <w:vAlign w:val="center"/>
                </w:tcPr>
                <w:p w14:paraId="5B76BBA7" w14:textId="77777777" w:rsidR="00417EF0" w:rsidRPr="00B701E9" w:rsidRDefault="00417EF0" w:rsidP="00022C01"/>
              </w:tc>
              <w:tc>
                <w:tcPr>
                  <w:tcW w:w="532" w:type="pct"/>
                  <w:vMerge/>
                  <w:shd w:val="clear" w:color="auto" w:fill="FFFFFF" w:themeFill="background1"/>
                  <w:vAlign w:val="center"/>
                </w:tcPr>
                <w:p w14:paraId="7509CC48" w14:textId="77777777" w:rsidR="00417EF0" w:rsidRPr="00B701E9" w:rsidRDefault="00417EF0" w:rsidP="00022C01"/>
              </w:tc>
              <w:tc>
                <w:tcPr>
                  <w:tcW w:w="600" w:type="pct"/>
                  <w:vMerge/>
                  <w:shd w:val="clear" w:color="auto" w:fill="FFFFFF" w:themeFill="background1"/>
                  <w:vAlign w:val="center"/>
                </w:tcPr>
                <w:p w14:paraId="13EEE576" w14:textId="77777777" w:rsidR="00417EF0" w:rsidRPr="00B701E9" w:rsidRDefault="00417EF0" w:rsidP="00022C01"/>
              </w:tc>
              <w:tc>
                <w:tcPr>
                  <w:tcW w:w="2531" w:type="pct"/>
                  <w:vMerge/>
                  <w:shd w:val="clear" w:color="auto" w:fill="FFFFFF" w:themeFill="background1"/>
                  <w:vAlign w:val="center"/>
                </w:tcPr>
                <w:p w14:paraId="4EE5AAB8" w14:textId="77777777" w:rsidR="00417EF0" w:rsidRPr="00B701E9" w:rsidRDefault="00417EF0" w:rsidP="00022C01"/>
              </w:tc>
            </w:tr>
            <w:tr w:rsidR="00417EF0" w:rsidRPr="00B701E9" w14:paraId="6A582BA1" w14:textId="77777777" w:rsidTr="00022C01">
              <w:trPr>
                <w:cantSplit/>
                <w:trHeight w:val="613"/>
              </w:trPr>
              <w:tc>
                <w:tcPr>
                  <w:tcW w:w="518" w:type="pct"/>
                  <w:vMerge/>
                  <w:tcBorders>
                    <w:bottom w:val="single" w:sz="4" w:space="0" w:color="auto"/>
                  </w:tcBorders>
                  <w:shd w:val="clear" w:color="auto" w:fill="FFFFFF" w:themeFill="background1"/>
                  <w:vAlign w:val="center"/>
                </w:tcPr>
                <w:p w14:paraId="525642DB" w14:textId="77777777" w:rsidR="00417EF0" w:rsidRPr="00B701E9" w:rsidRDefault="00417EF0" w:rsidP="00022C01"/>
              </w:tc>
              <w:tc>
                <w:tcPr>
                  <w:tcW w:w="819" w:type="pct"/>
                  <w:vMerge/>
                  <w:tcBorders>
                    <w:bottom w:val="single" w:sz="4" w:space="0" w:color="auto"/>
                  </w:tcBorders>
                  <w:shd w:val="clear" w:color="auto" w:fill="FFFFFF" w:themeFill="background1"/>
                  <w:vAlign w:val="center"/>
                </w:tcPr>
                <w:p w14:paraId="524F9B95" w14:textId="77777777" w:rsidR="00417EF0" w:rsidRPr="00B701E9" w:rsidRDefault="00417EF0" w:rsidP="00022C01"/>
              </w:tc>
              <w:tc>
                <w:tcPr>
                  <w:tcW w:w="532" w:type="pct"/>
                  <w:vMerge/>
                  <w:tcBorders>
                    <w:bottom w:val="single" w:sz="4" w:space="0" w:color="auto"/>
                  </w:tcBorders>
                  <w:shd w:val="clear" w:color="auto" w:fill="FFFFFF" w:themeFill="background1"/>
                  <w:vAlign w:val="center"/>
                </w:tcPr>
                <w:p w14:paraId="53107CAB" w14:textId="77777777" w:rsidR="00417EF0" w:rsidRPr="00B701E9" w:rsidRDefault="00417EF0" w:rsidP="00022C01"/>
              </w:tc>
              <w:tc>
                <w:tcPr>
                  <w:tcW w:w="600" w:type="pct"/>
                  <w:vMerge/>
                  <w:tcBorders>
                    <w:bottom w:val="single" w:sz="4" w:space="0" w:color="auto"/>
                  </w:tcBorders>
                  <w:shd w:val="clear" w:color="auto" w:fill="FFFFFF" w:themeFill="background1"/>
                  <w:vAlign w:val="center"/>
                </w:tcPr>
                <w:p w14:paraId="3A8B8849" w14:textId="77777777" w:rsidR="00417EF0" w:rsidRPr="00B701E9" w:rsidRDefault="00417EF0" w:rsidP="00022C01"/>
              </w:tc>
              <w:tc>
                <w:tcPr>
                  <w:tcW w:w="2531" w:type="pct"/>
                  <w:vMerge/>
                  <w:tcBorders>
                    <w:bottom w:val="single" w:sz="4" w:space="0" w:color="auto"/>
                  </w:tcBorders>
                  <w:shd w:val="clear" w:color="auto" w:fill="FFFFFF" w:themeFill="background1"/>
                  <w:vAlign w:val="center"/>
                </w:tcPr>
                <w:p w14:paraId="15F81C08" w14:textId="77777777" w:rsidR="00417EF0" w:rsidRPr="00B701E9" w:rsidRDefault="00417EF0" w:rsidP="00022C01"/>
              </w:tc>
            </w:tr>
            <w:tr w:rsidR="00417EF0" w:rsidRPr="00B701E9" w14:paraId="73789087" w14:textId="77777777" w:rsidTr="00022C01">
              <w:trPr>
                <w:cantSplit/>
                <w:trHeight w:val="333"/>
              </w:trPr>
              <w:tc>
                <w:tcPr>
                  <w:tcW w:w="518" w:type="pct"/>
                  <w:tcBorders>
                    <w:top w:val="single" w:sz="4" w:space="0" w:color="auto"/>
                  </w:tcBorders>
                  <w:shd w:val="clear" w:color="auto" w:fill="FFFFFF" w:themeFill="background1"/>
                  <w:vAlign w:val="center"/>
                </w:tcPr>
                <w:p w14:paraId="538EBFB1" w14:textId="77777777" w:rsidR="00417EF0" w:rsidRPr="00B701E9" w:rsidRDefault="00417EF0" w:rsidP="00022C01">
                  <w:r w:rsidRPr="00B701E9">
                    <w:t>Week 32</w:t>
                  </w:r>
                </w:p>
              </w:tc>
              <w:tc>
                <w:tcPr>
                  <w:tcW w:w="819" w:type="pct"/>
                  <w:tcBorders>
                    <w:top w:val="single" w:sz="4" w:space="0" w:color="auto"/>
                  </w:tcBorders>
                  <w:shd w:val="clear" w:color="auto" w:fill="FFFFFF" w:themeFill="background1"/>
                  <w:vAlign w:val="center"/>
                </w:tcPr>
                <w:p w14:paraId="4E7DBBD9" w14:textId="77777777" w:rsidR="00417EF0" w:rsidRPr="00B701E9" w:rsidRDefault="00417EF0" w:rsidP="00022C01">
                  <w:r w:rsidRPr="00B701E9">
                    <w:t>12</w:t>
                  </w:r>
                </w:p>
              </w:tc>
              <w:tc>
                <w:tcPr>
                  <w:tcW w:w="532" w:type="pct"/>
                  <w:tcBorders>
                    <w:top w:val="single" w:sz="4" w:space="0" w:color="auto"/>
                  </w:tcBorders>
                  <w:shd w:val="clear" w:color="auto" w:fill="FFFFFF" w:themeFill="background1"/>
                  <w:vAlign w:val="center"/>
                </w:tcPr>
                <w:p w14:paraId="489C420F" w14:textId="77777777" w:rsidR="00417EF0" w:rsidRPr="00B701E9" w:rsidRDefault="00417EF0" w:rsidP="00022C01">
                  <w:r w:rsidRPr="00B701E9">
                    <w:t>8</w:t>
                  </w:r>
                </w:p>
              </w:tc>
              <w:tc>
                <w:tcPr>
                  <w:tcW w:w="600" w:type="pct"/>
                  <w:tcBorders>
                    <w:top w:val="single" w:sz="4" w:space="0" w:color="auto"/>
                  </w:tcBorders>
                  <w:shd w:val="clear" w:color="auto" w:fill="FFFFFF" w:themeFill="background1"/>
                  <w:vAlign w:val="center"/>
                </w:tcPr>
                <w:p w14:paraId="2D9F0534" w14:textId="77777777" w:rsidR="00417EF0" w:rsidRPr="00B701E9" w:rsidRDefault="00417EF0" w:rsidP="00022C01">
                  <w:r w:rsidRPr="00B701E9">
                    <w:t>8</w:t>
                  </w:r>
                </w:p>
              </w:tc>
              <w:tc>
                <w:tcPr>
                  <w:tcW w:w="2531" w:type="pct"/>
                  <w:tcBorders>
                    <w:top w:val="single" w:sz="4" w:space="0" w:color="auto"/>
                  </w:tcBorders>
                  <w:shd w:val="clear" w:color="auto" w:fill="FFFFFF" w:themeFill="background1"/>
                  <w:vAlign w:val="center"/>
                </w:tcPr>
                <w:p w14:paraId="489767DE" w14:textId="77777777" w:rsidR="00417EF0" w:rsidRPr="00B701E9" w:rsidRDefault="00417EF0" w:rsidP="00022C01">
                  <w:r w:rsidRPr="00B701E9">
                    <w:t>CHCECE045 Foster positive and respectful interactions and behaviour in children</w:t>
                  </w:r>
                </w:p>
              </w:tc>
            </w:tr>
            <w:tr w:rsidR="00417EF0" w:rsidRPr="00B701E9" w14:paraId="7A3FCD4E" w14:textId="77777777" w:rsidTr="00022C01">
              <w:trPr>
                <w:cantSplit/>
                <w:trHeight w:val="245"/>
              </w:trPr>
              <w:tc>
                <w:tcPr>
                  <w:tcW w:w="518" w:type="pct"/>
                  <w:shd w:val="clear" w:color="auto" w:fill="F2F2F2" w:themeFill="background1" w:themeFillShade="F2"/>
                  <w:vAlign w:val="center"/>
                </w:tcPr>
                <w:p w14:paraId="734D85EC" w14:textId="77777777" w:rsidR="00417EF0" w:rsidRPr="00B701E9" w:rsidRDefault="00417EF0" w:rsidP="00022C01">
                  <w:r w:rsidRPr="00B701E9">
                    <w:t>Week 33</w:t>
                  </w:r>
                </w:p>
              </w:tc>
              <w:tc>
                <w:tcPr>
                  <w:tcW w:w="1951" w:type="pct"/>
                  <w:gridSpan w:val="3"/>
                  <w:shd w:val="clear" w:color="auto" w:fill="F2F2F2" w:themeFill="background1" w:themeFillShade="F2"/>
                  <w:vAlign w:val="center"/>
                </w:tcPr>
                <w:p w14:paraId="0017AABF" w14:textId="77777777" w:rsidR="00417EF0" w:rsidRPr="00B701E9" w:rsidRDefault="00417EF0" w:rsidP="00022C01">
                  <w:r w:rsidRPr="00B701E9">
                    <w:t xml:space="preserve">35 hours </w:t>
                  </w:r>
                </w:p>
              </w:tc>
              <w:tc>
                <w:tcPr>
                  <w:tcW w:w="2531" w:type="pct"/>
                  <w:shd w:val="clear" w:color="auto" w:fill="F2F2F2" w:themeFill="background1" w:themeFillShade="F2"/>
                  <w:vAlign w:val="center"/>
                </w:tcPr>
                <w:p w14:paraId="26FE062E" w14:textId="77777777" w:rsidR="00417EF0" w:rsidRPr="00B701E9" w:rsidRDefault="00417EF0" w:rsidP="00022C01">
                  <w:r w:rsidRPr="00B701E9">
                    <w:t xml:space="preserve">Work placement </w:t>
                  </w:r>
                </w:p>
              </w:tc>
            </w:tr>
            <w:tr w:rsidR="00417EF0" w:rsidRPr="00B701E9" w14:paraId="53586A26" w14:textId="77777777" w:rsidTr="00022C01">
              <w:trPr>
                <w:cantSplit/>
                <w:trHeight w:val="373"/>
              </w:trPr>
              <w:tc>
                <w:tcPr>
                  <w:tcW w:w="518" w:type="pct"/>
                  <w:vMerge w:val="restart"/>
                  <w:shd w:val="clear" w:color="auto" w:fill="FFFFFF" w:themeFill="background1"/>
                  <w:vAlign w:val="center"/>
                </w:tcPr>
                <w:p w14:paraId="7CB41275" w14:textId="77777777" w:rsidR="00417EF0" w:rsidRPr="00B701E9" w:rsidRDefault="00417EF0" w:rsidP="00022C01">
                  <w:r w:rsidRPr="00B701E9">
                    <w:t>Week 34</w:t>
                  </w:r>
                </w:p>
              </w:tc>
              <w:tc>
                <w:tcPr>
                  <w:tcW w:w="819" w:type="pct"/>
                  <w:vMerge w:val="restart"/>
                  <w:shd w:val="clear" w:color="auto" w:fill="FFFFFF" w:themeFill="background1"/>
                  <w:vAlign w:val="center"/>
                </w:tcPr>
                <w:p w14:paraId="23350CB7" w14:textId="77777777" w:rsidR="00417EF0" w:rsidRPr="00B701E9" w:rsidRDefault="00417EF0" w:rsidP="00022C01">
                  <w:r w:rsidRPr="00B701E9">
                    <w:t>12</w:t>
                  </w:r>
                </w:p>
              </w:tc>
              <w:tc>
                <w:tcPr>
                  <w:tcW w:w="532" w:type="pct"/>
                  <w:vMerge w:val="restart"/>
                  <w:shd w:val="clear" w:color="auto" w:fill="FFFFFF" w:themeFill="background1"/>
                  <w:vAlign w:val="center"/>
                </w:tcPr>
                <w:p w14:paraId="453585D9" w14:textId="77777777" w:rsidR="00417EF0" w:rsidRPr="00B701E9" w:rsidRDefault="00417EF0" w:rsidP="00022C01">
                  <w:r w:rsidRPr="00B701E9">
                    <w:t>4</w:t>
                  </w:r>
                </w:p>
              </w:tc>
              <w:tc>
                <w:tcPr>
                  <w:tcW w:w="600" w:type="pct"/>
                  <w:vMerge w:val="restart"/>
                  <w:shd w:val="clear" w:color="auto" w:fill="FFFFFF" w:themeFill="background1"/>
                  <w:vAlign w:val="center"/>
                </w:tcPr>
                <w:p w14:paraId="315CA69B" w14:textId="77777777" w:rsidR="00417EF0" w:rsidRPr="00B701E9" w:rsidRDefault="00417EF0" w:rsidP="00022C01">
                  <w:r w:rsidRPr="00B701E9">
                    <w:t>9</w:t>
                  </w:r>
                </w:p>
              </w:tc>
              <w:tc>
                <w:tcPr>
                  <w:tcW w:w="2531" w:type="pct"/>
                  <w:vMerge w:val="restart"/>
                  <w:shd w:val="clear" w:color="auto" w:fill="FFFFFF" w:themeFill="background1"/>
                  <w:vAlign w:val="center"/>
                </w:tcPr>
                <w:p w14:paraId="4A705ACE" w14:textId="77777777" w:rsidR="00417EF0" w:rsidRPr="00B701E9" w:rsidRDefault="00417EF0" w:rsidP="00022C01">
                  <w:r w:rsidRPr="00B701E9">
                    <w:t>BSBTWK502 Manage team effectiveness</w:t>
                  </w:r>
                </w:p>
              </w:tc>
            </w:tr>
            <w:tr w:rsidR="00417EF0" w:rsidRPr="00B701E9" w14:paraId="464601C3" w14:textId="77777777" w:rsidTr="00022C01">
              <w:trPr>
                <w:cantSplit/>
                <w:trHeight w:val="613"/>
              </w:trPr>
              <w:tc>
                <w:tcPr>
                  <w:tcW w:w="518" w:type="pct"/>
                  <w:vMerge/>
                  <w:shd w:val="clear" w:color="auto" w:fill="FFFFFF" w:themeFill="background1"/>
                  <w:vAlign w:val="center"/>
                </w:tcPr>
                <w:p w14:paraId="01ED216E" w14:textId="77777777" w:rsidR="00417EF0" w:rsidRPr="00B701E9" w:rsidRDefault="00417EF0" w:rsidP="00022C01"/>
              </w:tc>
              <w:tc>
                <w:tcPr>
                  <w:tcW w:w="819" w:type="pct"/>
                  <w:vMerge/>
                  <w:shd w:val="clear" w:color="auto" w:fill="FFFFFF" w:themeFill="background1"/>
                  <w:vAlign w:val="center"/>
                </w:tcPr>
                <w:p w14:paraId="0128227A" w14:textId="77777777" w:rsidR="00417EF0" w:rsidRPr="00B701E9" w:rsidRDefault="00417EF0" w:rsidP="00022C01"/>
              </w:tc>
              <w:tc>
                <w:tcPr>
                  <w:tcW w:w="532" w:type="pct"/>
                  <w:vMerge/>
                  <w:shd w:val="clear" w:color="auto" w:fill="FFFFFF" w:themeFill="background1"/>
                  <w:vAlign w:val="center"/>
                </w:tcPr>
                <w:p w14:paraId="7BBF478F" w14:textId="77777777" w:rsidR="00417EF0" w:rsidRPr="00B701E9" w:rsidRDefault="00417EF0" w:rsidP="00022C01"/>
              </w:tc>
              <w:tc>
                <w:tcPr>
                  <w:tcW w:w="600" w:type="pct"/>
                  <w:vMerge/>
                  <w:shd w:val="clear" w:color="auto" w:fill="FFFFFF" w:themeFill="background1"/>
                  <w:vAlign w:val="center"/>
                </w:tcPr>
                <w:p w14:paraId="74293459" w14:textId="77777777" w:rsidR="00417EF0" w:rsidRPr="00B701E9" w:rsidRDefault="00417EF0" w:rsidP="00022C01"/>
              </w:tc>
              <w:tc>
                <w:tcPr>
                  <w:tcW w:w="2531" w:type="pct"/>
                  <w:vMerge/>
                  <w:shd w:val="clear" w:color="auto" w:fill="FFFFFF" w:themeFill="background1"/>
                  <w:vAlign w:val="center"/>
                </w:tcPr>
                <w:p w14:paraId="6BCA2DA5" w14:textId="77777777" w:rsidR="00417EF0" w:rsidRPr="00B701E9" w:rsidRDefault="00417EF0" w:rsidP="00022C01"/>
              </w:tc>
            </w:tr>
            <w:tr w:rsidR="00417EF0" w:rsidRPr="00B701E9" w14:paraId="240A15EF" w14:textId="77777777" w:rsidTr="00022C01">
              <w:trPr>
                <w:cantSplit/>
                <w:trHeight w:val="373"/>
              </w:trPr>
              <w:tc>
                <w:tcPr>
                  <w:tcW w:w="518" w:type="pct"/>
                  <w:vMerge w:val="restart"/>
                  <w:shd w:val="clear" w:color="auto" w:fill="FFFFFF" w:themeFill="background1"/>
                  <w:vAlign w:val="center"/>
                </w:tcPr>
                <w:p w14:paraId="06BE6232" w14:textId="77777777" w:rsidR="00417EF0" w:rsidRPr="00B701E9" w:rsidRDefault="00417EF0" w:rsidP="00022C01">
                  <w:r w:rsidRPr="00B701E9">
                    <w:t>Week 35</w:t>
                  </w:r>
                </w:p>
              </w:tc>
              <w:tc>
                <w:tcPr>
                  <w:tcW w:w="819" w:type="pct"/>
                  <w:vMerge w:val="restart"/>
                  <w:shd w:val="clear" w:color="auto" w:fill="FFFFFF" w:themeFill="background1"/>
                  <w:vAlign w:val="center"/>
                </w:tcPr>
                <w:p w14:paraId="50C9CF29" w14:textId="77777777" w:rsidR="00417EF0" w:rsidRPr="00B701E9" w:rsidRDefault="00417EF0" w:rsidP="00022C01">
                  <w:r w:rsidRPr="00B701E9">
                    <w:t>12</w:t>
                  </w:r>
                </w:p>
              </w:tc>
              <w:tc>
                <w:tcPr>
                  <w:tcW w:w="532" w:type="pct"/>
                  <w:vMerge w:val="restart"/>
                  <w:shd w:val="clear" w:color="auto" w:fill="FFFFFF" w:themeFill="background1"/>
                  <w:vAlign w:val="center"/>
                </w:tcPr>
                <w:p w14:paraId="691D3E2B" w14:textId="77777777" w:rsidR="00417EF0" w:rsidRPr="00B701E9" w:rsidRDefault="00417EF0" w:rsidP="00022C01">
                  <w:r w:rsidRPr="00B701E9">
                    <w:t>8</w:t>
                  </w:r>
                </w:p>
              </w:tc>
              <w:tc>
                <w:tcPr>
                  <w:tcW w:w="600" w:type="pct"/>
                  <w:vMerge w:val="restart"/>
                  <w:shd w:val="clear" w:color="auto" w:fill="FFFFFF" w:themeFill="background1"/>
                  <w:vAlign w:val="center"/>
                </w:tcPr>
                <w:p w14:paraId="21E6F581" w14:textId="77777777" w:rsidR="00417EF0" w:rsidRPr="00B701E9" w:rsidRDefault="00417EF0" w:rsidP="00022C01">
                  <w:r w:rsidRPr="00B701E9">
                    <w:t>9</w:t>
                  </w:r>
                </w:p>
              </w:tc>
              <w:tc>
                <w:tcPr>
                  <w:tcW w:w="2531" w:type="pct"/>
                  <w:vMerge w:val="restart"/>
                  <w:shd w:val="clear" w:color="auto" w:fill="FFFFFF" w:themeFill="background1"/>
                  <w:vAlign w:val="center"/>
                </w:tcPr>
                <w:p w14:paraId="34650F56" w14:textId="77777777" w:rsidR="00417EF0" w:rsidRPr="00B701E9" w:rsidRDefault="00417EF0" w:rsidP="00022C01">
                  <w:r w:rsidRPr="00B701E9">
                    <w:t>BSBTWK502 Manage team effectiveness</w:t>
                  </w:r>
                </w:p>
              </w:tc>
            </w:tr>
            <w:tr w:rsidR="00417EF0" w:rsidRPr="00B701E9" w14:paraId="6381D464" w14:textId="77777777" w:rsidTr="00022C01">
              <w:trPr>
                <w:cantSplit/>
                <w:trHeight w:val="613"/>
              </w:trPr>
              <w:tc>
                <w:tcPr>
                  <w:tcW w:w="518" w:type="pct"/>
                  <w:vMerge/>
                  <w:shd w:val="clear" w:color="auto" w:fill="FFFFFF" w:themeFill="background1"/>
                  <w:vAlign w:val="center"/>
                </w:tcPr>
                <w:p w14:paraId="31F83470" w14:textId="77777777" w:rsidR="00417EF0" w:rsidRPr="00B701E9" w:rsidRDefault="00417EF0" w:rsidP="00022C01"/>
              </w:tc>
              <w:tc>
                <w:tcPr>
                  <w:tcW w:w="819" w:type="pct"/>
                  <w:vMerge/>
                  <w:shd w:val="clear" w:color="auto" w:fill="FFFFFF" w:themeFill="background1"/>
                  <w:vAlign w:val="center"/>
                </w:tcPr>
                <w:p w14:paraId="1A007286" w14:textId="77777777" w:rsidR="00417EF0" w:rsidRPr="00B701E9" w:rsidRDefault="00417EF0" w:rsidP="00022C01"/>
              </w:tc>
              <w:tc>
                <w:tcPr>
                  <w:tcW w:w="532" w:type="pct"/>
                  <w:vMerge/>
                  <w:shd w:val="clear" w:color="auto" w:fill="FFFFFF" w:themeFill="background1"/>
                  <w:vAlign w:val="center"/>
                </w:tcPr>
                <w:p w14:paraId="1E363D3F" w14:textId="77777777" w:rsidR="00417EF0" w:rsidRPr="00B701E9" w:rsidRDefault="00417EF0" w:rsidP="00022C01"/>
              </w:tc>
              <w:tc>
                <w:tcPr>
                  <w:tcW w:w="600" w:type="pct"/>
                  <w:vMerge/>
                  <w:shd w:val="clear" w:color="auto" w:fill="FFFFFF" w:themeFill="background1"/>
                  <w:vAlign w:val="center"/>
                </w:tcPr>
                <w:p w14:paraId="21D86711" w14:textId="77777777" w:rsidR="00417EF0" w:rsidRPr="00B701E9" w:rsidRDefault="00417EF0" w:rsidP="00022C01"/>
              </w:tc>
              <w:tc>
                <w:tcPr>
                  <w:tcW w:w="2531" w:type="pct"/>
                  <w:vMerge/>
                  <w:shd w:val="clear" w:color="auto" w:fill="FFFFFF" w:themeFill="background1"/>
                  <w:vAlign w:val="center"/>
                </w:tcPr>
                <w:p w14:paraId="05F6AE1A" w14:textId="77777777" w:rsidR="00417EF0" w:rsidRPr="00B701E9" w:rsidRDefault="00417EF0" w:rsidP="00022C01"/>
              </w:tc>
            </w:tr>
            <w:tr w:rsidR="00417EF0" w:rsidRPr="00B701E9" w14:paraId="0526C8A6" w14:textId="77777777" w:rsidTr="00022C01">
              <w:trPr>
                <w:cantSplit/>
                <w:trHeight w:val="373"/>
              </w:trPr>
              <w:tc>
                <w:tcPr>
                  <w:tcW w:w="518" w:type="pct"/>
                  <w:vMerge w:val="restart"/>
                  <w:shd w:val="clear" w:color="auto" w:fill="FFFFFF" w:themeFill="background1"/>
                  <w:vAlign w:val="center"/>
                </w:tcPr>
                <w:p w14:paraId="06BDDBF8" w14:textId="77777777" w:rsidR="00417EF0" w:rsidRPr="00B701E9" w:rsidRDefault="00417EF0" w:rsidP="00022C01">
                  <w:r w:rsidRPr="00B701E9">
                    <w:t>Week 36</w:t>
                  </w:r>
                </w:p>
              </w:tc>
              <w:tc>
                <w:tcPr>
                  <w:tcW w:w="819" w:type="pct"/>
                  <w:vMerge w:val="restart"/>
                  <w:shd w:val="clear" w:color="auto" w:fill="FFFFFF" w:themeFill="background1"/>
                  <w:vAlign w:val="center"/>
                </w:tcPr>
                <w:p w14:paraId="3CAC7231" w14:textId="77777777" w:rsidR="00417EF0" w:rsidRPr="00B701E9" w:rsidRDefault="00417EF0" w:rsidP="00022C01">
                  <w:r w:rsidRPr="00B701E9">
                    <w:t>12</w:t>
                  </w:r>
                </w:p>
              </w:tc>
              <w:tc>
                <w:tcPr>
                  <w:tcW w:w="532" w:type="pct"/>
                  <w:vMerge w:val="restart"/>
                  <w:shd w:val="clear" w:color="auto" w:fill="FFFFFF" w:themeFill="background1"/>
                  <w:vAlign w:val="center"/>
                </w:tcPr>
                <w:p w14:paraId="3EA58503" w14:textId="77777777" w:rsidR="00417EF0" w:rsidRPr="00B701E9" w:rsidRDefault="00417EF0" w:rsidP="00022C01">
                  <w:r w:rsidRPr="00B701E9">
                    <w:t>8</w:t>
                  </w:r>
                </w:p>
              </w:tc>
              <w:tc>
                <w:tcPr>
                  <w:tcW w:w="600" w:type="pct"/>
                  <w:vMerge w:val="restart"/>
                  <w:shd w:val="clear" w:color="auto" w:fill="FFFFFF" w:themeFill="background1"/>
                  <w:vAlign w:val="center"/>
                </w:tcPr>
                <w:p w14:paraId="6EEC9B4E" w14:textId="77777777" w:rsidR="00417EF0" w:rsidRPr="00B701E9" w:rsidRDefault="00417EF0" w:rsidP="00022C01">
                  <w:r w:rsidRPr="00B701E9">
                    <w:t>9</w:t>
                  </w:r>
                </w:p>
              </w:tc>
              <w:tc>
                <w:tcPr>
                  <w:tcW w:w="2531" w:type="pct"/>
                  <w:vMerge w:val="restart"/>
                  <w:shd w:val="clear" w:color="auto" w:fill="FFFFFF" w:themeFill="background1"/>
                  <w:vAlign w:val="center"/>
                </w:tcPr>
                <w:p w14:paraId="060EE9AA" w14:textId="77777777" w:rsidR="00417EF0" w:rsidRPr="00B701E9" w:rsidRDefault="00417EF0" w:rsidP="00022C01">
                  <w:r w:rsidRPr="00B701E9">
                    <w:t>BSBTWK502 Manage team effectiveness</w:t>
                  </w:r>
                </w:p>
              </w:tc>
            </w:tr>
            <w:tr w:rsidR="00417EF0" w:rsidRPr="00B701E9" w14:paraId="363A3C56" w14:textId="77777777" w:rsidTr="00022C01">
              <w:trPr>
                <w:cantSplit/>
                <w:trHeight w:val="613"/>
              </w:trPr>
              <w:tc>
                <w:tcPr>
                  <w:tcW w:w="518" w:type="pct"/>
                  <w:vMerge/>
                  <w:shd w:val="clear" w:color="auto" w:fill="FFFFFF" w:themeFill="background1"/>
                  <w:vAlign w:val="center"/>
                </w:tcPr>
                <w:p w14:paraId="3BEC2A06" w14:textId="77777777" w:rsidR="00417EF0" w:rsidRPr="00B701E9" w:rsidRDefault="00417EF0" w:rsidP="00022C01"/>
              </w:tc>
              <w:tc>
                <w:tcPr>
                  <w:tcW w:w="819" w:type="pct"/>
                  <w:vMerge/>
                  <w:shd w:val="clear" w:color="auto" w:fill="FFFFFF" w:themeFill="background1"/>
                  <w:vAlign w:val="center"/>
                </w:tcPr>
                <w:p w14:paraId="6E14F7FA" w14:textId="77777777" w:rsidR="00417EF0" w:rsidRPr="00B701E9" w:rsidRDefault="00417EF0" w:rsidP="00022C01"/>
              </w:tc>
              <w:tc>
                <w:tcPr>
                  <w:tcW w:w="532" w:type="pct"/>
                  <w:vMerge/>
                  <w:shd w:val="clear" w:color="auto" w:fill="FFFFFF" w:themeFill="background1"/>
                  <w:vAlign w:val="center"/>
                </w:tcPr>
                <w:p w14:paraId="357A1CD2" w14:textId="77777777" w:rsidR="00417EF0" w:rsidRPr="00B701E9" w:rsidRDefault="00417EF0" w:rsidP="00022C01"/>
              </w:tc>
              <w:tc>
                <w:tcPr>
                  <w:tcW w:w="600" w:type="pct"/>
                  <w:vMerge/>
                  <w:shd w:val="clear" w:color="auto" w:fill="FFFFFF" w:themeFill="background1"/>
                  <w:vAlign w:val="center"/>
                </w:tcPr>
                <w:p w14:paraId="28B06674" w14:textId="77777777" w:rsidR="00417EF0" w:rsidRPr="00B701E9" w:rsidRDefault="00417EF0" w:rsidP="00022C01"/>
              </w:tc>
              <w:tc>
                <w:tcPr>
                  <w:tcW w:w="2531" w:type="pct"/>
                  <w:vMerge/>
                  <w:shd w:val="clear" w:color="auto" w:fill="FFFFFF" w:themeFill="background1"/>
                  <w:vAlign w:val="center"/>
                </w:tcPr>
                <w:p w14:paraId="12573288" w14:textId="77777777" w:rsidR="00417EF0" w:rsidRPr="00B701E9" w:rsidRDefault="00417EF0" w:rsidP="00022C01"/>
              </w:tc>
            </w:tr>
            <w:tr w:rsidR="00417EF0" w:rsidRPr="00B701E9" w14:paraId="388F9758" w14:textId="77777777" w:rsidTr="00022C01">
              <w:trPr>
                <w:cantSplit/>
                <w:trHeight w:val="373"/>
              </w:trPr>
              <w:tc>
                <w:tcPr>
                  <w:tcW w:w="518" w:type="pct"/>
                  <w:vMerge w:val="restart"/>
                  <w:shd w:val="clear" w:color="auto" w:fill="FFFFFF" w:themeFill="background1"/>
                  <w:vAlign w:val="center"/>
                </w:tcPr>
                <w:p w14:paraId="73297A2B" w14:textId="77777777" w:rsidR="00417EF0" w:rsidRPr="00B701E9" w:rsidRDefault="00417EF0" w:rsidP="00022C01">
                  <w:r w:rsidRPr="00B701E9">
                    <w:t>Week 37</w:t>
                  </w:r>
                </w:p>
              </w:tc>
              <w:tc>
                <w:tcPr>
                  <w:tcW w:w="819" w:type="pct"/>
                  <w:vMerge w:val="restart"/>
                  <w:shd w:val="clear" w:color="auto" w:fill="FFFFFF" w:themeFill="background1"/>
                  <w:vAlign w:val="center"/>
                </w:tcPr>
                <w:p w14:paraId="1940B60A" w14:textId="77777777" w:rsidR="00417EF0" w:rsidRPr="00B701E9" w:rsidRDefault="00417EF0" w:rsidP="00022C01">
                  <w:r w:rsidRPr="00B701E9">
                    <w:t>12</w:t>
                  </w:r>
                </w:p>
              </w:tc>
              <w:tc>
                <w:tcPr>
                  <w:tcW w:w="532" w:type="pct"/>
                  <w:vMerge w:val="restart"/>
                  <w:shd w:val="clear" w:color="auto" w:fill="FFFFFF" w:themeFill="background1"/>
                  <w:vAlign w:val="center"/>
                </w:tcPr>
                <w:p w14:paraId="62945F31" w14:textId="77777777" w:rsidR="00417EF0" w:rsidRPr="00B701E9" w:rsidRDefault="00417EF0" w:rsidP="00022C01">
                  <w:r w:rsidRPr="00B701E9">
                    <w:t>8</w:t>
                  </w:r>
                </w:p>
              </w:tc>
              <w:tc>
                <w:tcPr>
                  <w:tcW w:w="600" w:type="pct"/>
                  <w:vMerge w:val="restart"/>
                  <w:shd w:val="clear" w:color="auto" w:fill="FFFFFF" w:themeFill="background1"/>
                  <w:vAlign w:val="center"/>
                </w:tcPr>
                <w:p w14:paraId="7114D887" w14:textId="77777777" w:rsidR="00417EF0" w:rsidRPr="00B701E9" w:rsidRDefault="00417EF0" w:rsidP="00022C01">
                  <w:r w:rsidRPr="00B701E9">
                    <w:t>9</w:t>
                  </w:r>
                </w:p>
              </w:tc>
              <w:tc>
                <w:tcPr>
                  <w:tcW w:w="2531" w:type="pct"/>
                  <w:vMerge w:val="restart"/>
                  <w:shd w:val="clear" w:color="auto" w:fill="FFFFFF" w:themeFill="background1"/>
                  <w:vAlign w:val="center"/>
                </w:tcPr>
                <w:p w14:paraId="47C3AB4D" w14:textId="77777777" w:rsidR="00417EF0" w:rsidRPr="00B701E9" w:rsidRDefault="00417EF0" w:rsidP="00022C01">
                  <w:r w:rsidRPr="00B701E9">
                    <w:t>CHCECE046 Implement strategies for the inclusion of all children</w:t>
                  </w:r>
                </w:p>
              </w:tc>
            </w:tr>
            <w:tr w:rsidR="00417EF0" w:rsidRPr="00B701E9" w14:paraId="41B1C915" w14:textId="77777777" w:rsidTr="00022C01">
              <w:trPr>
                <w:cantSplit/>
                <w:trHeight w:val="613"/>
              </w:trPr>
              <w:tc>
                <w:tcPr>
                  <w:tcW w:w="518" w:type="pct"/>
                  <w:vMerge/>
                  <w:shd w:val="clear" w:color="auto" w:fill="FFFFFF" w:themeFill="background1"/>
                  <w:vAlign w:val="center"/>
                </w:tcPr>
                <w:p w14:paraId="77ADD3CC" w14:textId="77777777" w:rsidR="00417EF0" w:rsidRPr="00B701E9" w:rsidRDefault="00417EF0" w:rsidP="00022C01"/>
              </w:tc>
              <w:tc>
                <w:tcPr>
                  <w:tcW w:w="819" w:type="pct"/>
                  <w:vMerge/>
                  <w:shd w:val="clear" w:color="auto" w:fill="FFFFFF" w:themeFill="background1"/>
                  <w:vAlign w:val="center"/>
                </w:tcPr>
                <w:p w14:paraId="62A3283A" w14:textId="77777777" w:rsidR="00417EF0" w:rsidRPr="00B701E9" w:rsidRDefault="00417EF0" w:rsidP="00022C01"/>
              </w:tc>
              <w:tc>
                <w:tcPr>
                  <w:tcW w:w="532" w:type="pct"/>
                  <w:vMerge/>
                  <w:shd w:val="clear" w:color="auto" w:fill="FFFFFF" w:themeFill="background1"/>
                  <w:vAlign w:val="center"/>
                </w:tcPr>
                <w:p w14:paraId="284B214C" w14:textId="77777777" w:rsidR="00417EF0" w:rsidRPr="00B701E9" w:rsidRDefault="00417EF0" w:rsidP="00022C01"/>
              </w:tc>
              <w:tc>
                <w:tcPr>
                  <w:tcW w:w="600" w:type="pct"/>
                  <w:vMerge/>
                  <w:shd w:val="clear" w:color="auto" w:fill="FFFFFF" w:themeFill="background1"/>
                  <w:vAlign w:val="center"/>
                </w:tcPr>
                <w:p w14:paraId="65492D7C" w14:textId="77777777" w:rsidR="00417EF0" w:rsidRPr="00B701E9" w:rsidRDefault="00417EF0" w:rsidP="00022C01"/>
              </w:tc>
              <w:tc>
                <w:tcPr>
                  <w:tcW w:w="2531" w:type="pct"/>
                  <w:vMerge/>
                  <w:shd w:val="clear" w:color="auto" w:fill="FFFFFF" w:themeFill="background1"/>
                  <w:vAlign w:val="center"/>
                </w:tcPr>
                <w:p w14:paraId="4362D5D3" w14:textId="77777777" w:rsidR="00417EF0" w:rsidRPr="00B701E9" w:rsidRDefault="00417EF0" w:rsidP="00022C01"/>
              </w:tc>
            </w:tr>
            <w:tr w:rsidR="00417EF0" w:rsidRPr="00B701E9" w14:paraId="329D43BA" w14:textId="77777777" w:rsidTr="00022C01">
              <w:trPr>
                <w:cantSplit/>
                <w:trHeight w:val="373"/>
              </w:trPr>
              <w:tc>
                <w:tcPr>
                  <w:tcW w:w="518" w:type="pct"/>
                  <w:vMerge w:val="restart"/>
                  <w:shd w:val="clear" w:color="auto" w:fill="auto"/>
                  <w:vAlign w:val="center"/>
                </w:tcPr>
                <w:p w14:paraId="5C7C04C4" w14:textId="77777777" w:rsidR="00417EF0" w:rsidRPr="00B701E9" w:rsidRDefault="00417EF0" w:rsidP="00022C01">
                  <w:r w:rsidRPr="00B701E9">
                    <w:t>Week 38</w:t>
                  </w:r>
                </w:p>
              </w:tc>
              <w:tc>
                <w:tcPr>
                  <w:tcW w:w="819" w:type="pct"/>
                  <w:vMerge w:val="restart"/>
                  <w:shd w:val="clear" w:color="auto" w:fill="auto"/>
                  <w:vAlign w:val="center"/>
                </w:tcPr>
                <w:p w14:paraId="1CCFC0C0" w14:textId="77777777" w:rsidR="00417EF0" w:rsidRPr="00B701E9" w:rsidRDefault="00417EF0" w:rsidP="00022C01">
                  <w:r w:rsidRPr="00B701E9">
                    <w:t>12</w:t>
                  </w:r>
                </w:p>
              </w:tc>
              <w:tc>
                <w:tcPr>
                  <w:tcW w:w="532" w:type="pct"/>
                  <w:vMerge w:val="restart"/>
                  <w:shd w:val="clear" w:color="auto" w:fill="auto"/>
                  <w:vAlign w:val="center"/>
                </w:tcPr>
                <w:p w14:paraId="69224EA7" w14:textId="77777777" w:rsidR="00417EF0" w:rsidRPr="00B701E9" w:rsidRDefault="00417EF0" w:rsidP="00022C01">
                  <w:r w:rsidRPr="00B701E9">
                    <w:t>8</w:t>
                  </w:r>
                </w:p>
              </w:tc>
              <w:tc>
                <w:tcPr>
                  <w:tcW w:w="600" w:type="pct"/>
                  <w:vMerge w:val="restart"/>
                  <w:shd w:val="clear" w:color="auto" w:fill="auto"/>
                  <w:vAlign w:val="center"/>
                </w:tcPr>
                <w:p w14:paraId="643052C1" w14:textId="77777777" w:rsidR="00417EF0" w:rsidRPr="00B701E9" w:rsidRDefault="00417EF0" w:rsidP="00022C01">
                  <w:r w:rsidRPr="00B701E9">
                    <w:t>10</w:t>
                  </w:r>
                </w:p>
              </w:tc>
              <w:tc>
                <w:tcPr>
                  <w:tcW w:w="2531" w:type="pct"/>
                  <w:vMerge w:val="restart"/>
                  <w:shd w:val="clear" w:color="auto" w:fill="auto"/>
                  <w:vAlign w:val="center"/>
                </w:tcPr>
                <w:p w14:paraId="2CE39A25" w14:textId="77777777" w:rsidR="00417EF0" w:rsidRPr="00B701E9" w:rsidRDefault="00417EF0" w:rsidP="00022C01">
                  <w:r w:rsidRPr="00B701E9">
                    <w:t>CHCECE046 Implement strategies for the inclusion of all children</w:t>
                  </w:r>
                </w:p>
              </w:tc>
            </w:tr>
            <w:tr w:rsidR="00417EF0" w:rsidRPr="00B701E9" w14:paraId="305B25F7" w14:textId="77777777" w:rsidTr="00022C01">
              <w:trPr>
                <w:cantSplit/>
                <w:trHeight w:val="613"/>
              </w:trPr>
              <w:tc>
                <w:tcPr>
                  <w:tcW w:w="518" w:type="pct"/>
                  <w:vMerge/>
                  <w:shd w:val="clear" w:color="auto" w:fill="auto"/>
                  <w:vAlign w:val="center"/>
                </w:tcPr>
                <w:p w14:paraId="563BF895" w14:textId="77777777" w:rsidR="00417EF0" w:rsidRPr="00B701E9" w:rsidRDefault="00417EF0" w:rsidP="00022C01"/>
              </w:tc>
              <w:tc>
                <w:tcPr>
                  <w:tcW w:w="819" w:type="pct"/>
                  <w:vMerge/>
                  <w:shd w:val="clear" w:color="auto" w:fill="auto"/>
                  <w:vAlign w:val="center"/>
                </w:tcPr>
                <w:p w14:paraId="55BC46F1" w14:textId="77777777" w:rsidR="00417EF0" w:rsidRPr="00B701E9" w:rsidRDefault="00417EF0" w:rsidP="00022C01"/>
              </w:tc>
              <w:tc>
                <w:tcPr>
                  <w:tcW w:w="532" w:type="pct"/>
                  <w:vMerge/>
                  <w:shd w:val="clear" w:color="auto" w:fill="auto"/>
                  <w:vAlign w:val="center"/>
                </w:tcPr>
                <w:p w14:paraId="32FA6B16" w14:textId="77777777" w:rsidR="00417EF0" w:rsidRPr="00B701E9" w:rsidRDefault="00417EF0" w:rsidP="00022C01"/>
              </w:tc>
              <w:tc>
                <w:tcPr>
                  <w:tcW w:w="600" w:type="pct"/>
                  <w:vMerge/>
                  <w:shd w:val="clear" w:color="auto" w:fill="auto"/>
                  <w:vAlign w:val="center"/>
                </w:tcPr>
                <w:p w14:paraId="4BEAF52C" w14:textId="77777777" w:rsidR="00417EF0" w:rsidRPr="00B701E9" w:rsidRDefault="00417EF0" w:rsidP="00022C01"/>
              </w:tc>
              <w:tc>
                <w:tcPr>
                  <w:tcW w:w="2531" w:type="pct"/>
                  <w:vMerge/>
                  <w:shd w:val="clear" w:color="auto" w:fill="auto"/>
                  <w:vAlign w:val="center"/>
                </w:tcPr>
                <w:p w14:paraId="0FCC6C15" w14:textId="77777777" w:rsidR="00417EF0" w:rsidRPr="00B701E9" w:rsidRDefault="00417EF0" w:rsidP="00022C01"/>
              </w:tc>
            </w:tr>
            <w:tr w:rsidR="00417EF0" w:rsidRPr="00B701E9" w14:paraId="0E21EAA3" w14:textId="77777777" w:rsidTr="00022C01">
              <w:trPr>
                <w:cantSplit/>
                <w:trHeight w:val="373"/>
              </w:trPr>
              <w:tc>
                <w:tcPr>
                  <w:tcW w:w="518" w:type="pct"/>
                  <w:vMerge w:val="restart"/>
                  <w:tcBorders>
                    <w:top w:val="single" w:sz="4" w:space="0" w:color="auto"/>
                  </w:tcBorders>
                  <w:shd w:val="clear" w:color="auto" w:fill="auto"/>
                  <w:vAlign w:val="center"/>
                </w:tcPr>
                <w:p w14:paraId="33CC4162" w14:textId="77777777" w:rsidR="00417EF0" w:rsidRPr="00B701E9" w:rsidRDefault="00417EF0" w:rsidP="00022C01">
                  <w:r w:rsidRPr="00B701E9">
                    <w:t>Week 39</w:t>
                  </w:r>
                </w:p>
              </w:tc>
              <w:tc>
                <w:tcPr>
                  <w:tcW w:w="819" w:type="pct"/>
                  <w:vMerge w:val="restart"/>
                  <w:tcBorders>
                    <w:top w:val="single" w:sz="4" w:space="0" w:color="auto"/>
                  </w:tcBorders>
                  <w:shd w:val="clear" w:color="auto" w:fill="auto"/>
                  <w:vAlign w:val="center"/>
                </w:tcPr>
                <w:p w14:paraId="3DF51F79" w14:textId="77777777" w:rsidR="00417EF0" w:rsidRPr="00B701E9" w:rsidRDefault="00417EF0" w:rsidP="00022C01">
                  <w:r w:rsidRPr="00B701E9">
                    <w:t>12</w:t>
                  </w:r>
                </w:p>
              </w:tc>
              <w:tc>
                <w:tcPr>
                  <w:tcW w:w="532" w:type="pct"/>
                  <w:vMerge w:val="restart"/>
                  <w:tcBorders>
                    <w:top w:val="single" w:sz="4" w:space="0" w:color="auto"/>
                  </w:tcBorders>
                  <w:shd w:val="clear" w:color="auto" w:fill="auto"/>
                  <w:vAlign w:val="center"/>
                </w:tcPr>
                <w:p w14:paraId="7FC53ABF" w14:textId="77777777" w:rsidR="00417EF0" w:rsidRPr="00B701E9" w:rsidRDefault="00417EF0" w:rsidP="00022C01">
                  <w:r w:rsidRPr="00B701E9">
                    <w:t>8</w:t>
                  </w:r>
                </w:p>
              </w:tc>
              <w:tc>
                <w:tcPr>
                  <w:tcW w:w="600" w:type="pct"/>
                  <w:vMerge w:val="restart"/>
                  <w:tcBorders>
                    <w:top w:val="single" w:sz="4" w:space="0" w:color="auto"/>
                  </w:tcBorders>
                  <w:shd w:val="clear" w:color="auto" w:fill="auto"/>
                  <w:vAlign w:val="center"/>
                </w:tcPr>
                <w:p w14:paraId="4C6BB0C4" w14:textId="77777777" w:rsidR="00417EF0" w:rsidRPr="00B701E9" w:rsidRDefault="00417EF0" w:rsidP="00022C01">
                  <w:r w:rsidRPr="00B701E9">
                    <w:t>10</w:t>
                  </w:r>
                </w:p>
              </w:tc>
              <w:tc>
                <w:tcPr>
                  <w:tcW w:w="2531" w:type="pct"/>
                  <w:vMerge w:val="restart"/>
                  <w:tcBorders>
                    <w:top w:val="single" w:sz="4" w:space="0" w:color="auto"/>
                  </w:tcBorders>
                  <w:shd w:val="clear" w:color="auto" w:fill="auto"/>
                  <w:vAlign w:val="center"/>
                </w:tcPr>
                <w:p w14:paraId="5A6920F3" w14:textId="77777777" w:rsidR="00417EF0" w:rsidRPr="00B701E9" w:rsidRDefault="00417EF0" w:rsidP="00022C01">
                  <w:r w:rsidRPr="00B701E9">
                    <w:t>CHCECE046 Implement strategies for the inclusion of all children</w:t>
                  </w:r>
                </w:p>
              </w:tc>
            </w:tr>
            <w:tr w:rsidR="00417EF0" w:rsidRPr="00B701E9" w14:paraId="561DFCB0" w14:textId="77777777" w:rsidTr="00022C01">
              <w:trPr>
                <w:cantSplit/>
                <w:trHeight w:val="613"/>
              </w:trPr>
              <w:tc>
                <w:tcPr>
                  <w:tcW w:w="518" w:type="pct"/>
                  <w:vMerge/>
                  <w:shd w:val="clear" w:color="auto" w:fill="auto"/>
                  <w:vAlign w:val="center"/>
                </w:tcPr>
                <w:p w14:paraId="46333952" w14:textId="77777777" w:rsidR="00417EF0" w:rsidRPr="00B701E9" w:rsidRDefault="00417EF0" w:rsidP="00022C01"/>
              </w:tc>
              <w:tc>
                <w:tcPr>
                  <w:tcW w:w="819" w:type="pct"/>
                  <w:vMerge/>
                  <w:shd w:val="clear" w:color="auto" w:fill="auto"/>
                  <w:vAlign w:val="center"/>
                </w:tcPr>
                <w:p w14:paraId="362ACAEB" w14:textId="77777777" w:rsidR="00417EF0" w:rsidRPr="00B701E9" w:rsidRDefault="00417EF0" w:rsidP="00022C01"/>
              </w:tc>
              <w:tc>
                <w:tcPr>
                  <w:tcW w:w="532" w:type="pct"/>
                  <w:vMerge/>
                  <w:shd w:val="clear" w:color="auto" w:fill="auto"/>
                  <w:vAlign w:val="center"/>
                </w:tcPr>
                <w:p w14:paraId="22B761D4" w14:textId="77777777" w:rsidR="00417EF0" w:rsidRPr="00B701E9" w:rsidRDefault="00417EF0" w:rsidP="00022C01"/>
              </w:tc>
              <w:tc>
                <w:tcPr>
                  <w:tcW w:w="600" w:type="pct"/>
                  <w:vMerge/>
                  <w:shd w:val="clear" w:color="auto" w:fill="auto"/>
                  <w:vAlign w:val="center"/>
                </w:tcPr>
                <w:p w14:paraId="7030CE4A" w14:textId="77777777" w:rsidR="00417EF0" w:rsidRPr="00B701E9" w:rsidRDefault="00417EF0" w:rsidP="00022C01"/>
              </w:tc>
              <w:tc>
                <w:tcPr>
                  <w:tcW w:w="2531" w:type="pct"/>
                  <w:vMerge/>
                  <w:shd w:val="clear" w:color="auto" w:fill="auto"/>
                  <w:vAlign w:val="center"/>
                </w:tcPr>
                <w:p w14:paraId="1B66E9A4" w14:textId="77777777" w:rsidR="00417EF0" w:rsidRPr="00B701E9" w:rsidRDefault="00417EF0" w:rsidP="00022C01"/>
              </w:tc>
            </w:tr>
            <w:tr w:rsidR="00417EF0" w:rsidRPr="00B701E9" w14:paraId="6BD1F7C5" w14:textId="77777777" w:rsidTr="00022C01">
              <w:trPr>
                <w:cantSplit/>
                <w:trHeight w:val="373"/>
              </w:trPr>
              <w:tc>
                <w:tcPr>
                  <w:tcW w:w="518" w:type="pct"/>
                  <w:vMerge w:val="restart"/>
                  <w:shd w:val="clear" w:color="auto" w:fill="auto"/>
                  <w:vAlign w:val="center"/>
                </w:tcPr>
                <w:p w14:paraId="5773CA0C" w14:textId="77777777" w:rsidR="00417EF0" w:rsidRPr="00B701E9" w:rsidRDefault="00417EF0" w:rsidP="00022C01">
                  <w:r w:rsidRPr="00B701E9">
                    <w:t>Week 40</w:t>
                  </w:r>
                </w:p>
              </w:tc>
              <w:tc>
                <w:tcPr>
                  <w:tcW w:w="819" w:type="pct"/>
                  <w:vMerge w:val="restart"/>
                  <w:shd w:val="clear" w:color="auto" w:fill="auto"/>
                  <w:vAlign w:val="center"/>
                </w:tcPr>
                <w:p w14:paraId="101B0D99" w14:textId="77777777" w:rsidR="00417EF0" w:rsidRPr="00B701E9" w:rsidRDefault="00417EF0" w:rsidP="00022C01">
                  <w:r w:rsidRPr="00B701E9">
                    <w:t>12</w:t>
                  </w:r>
                </w:p>
              </w:tc>
              <w:tc>
                <w:tcPr>
                  <w:tcW w:w="532" w:type="pct"/>
                  <w:vMerge w:val="restart"/>
                  <w:shd w:val="clear" w:color="auto" w:fill="auto"/>
                  <w:vAlign w:val="center"/>
                </w:tcPr>
                <w:p w14:paraId="78E554E2" w14:textId="77777777" w:rsidR="00417EF0" w:rsidRPr="00B701E9" w:rsidRDefault="00417EF0" w:rsidP="00022C01">
                  <w:r w:rsidRPr="00B701E9">
                    <w:t>8</w:t>
                  </w:r>
                </w:p>
              </w:tc>
              <w:tc>
                <w:tcPr>
                  <w:tcW w:w="600" w:type="pct"/>
                  <w:vMerge w:val="restart"/>
                  <w:shd w:val="clear" w:color="auto" w:fill="auto"/>
                  <w:vAlign w:val="center"/>
                </w:tcPr>
                <w:p w14:paraId="10F66C0C" w14:textId="77777777" w:rsidR="00417EF0" w:rsidRPr="00B701E9" w:rsidRDefault="00417EF0" w:rsidP="00022C01">
                  <w:r w:rsidRPr="00B701E9">
                    <w:t>10</w:t>
                  </w:r>
                </w:p>
              </w:tc>
              <w:tc>
                <w:tcPr>
                  <w:tcW w:w="2531" w:type="pct"/>
                  <w:vMerge w:val="restart"/>
                  <w:shd w:val="clear" w:color="auto" w:fill="auto"/>
                  <w:vAlign w:val="center"/>
                </w:tcPr>
                <w:p w14:paraId="589BCB45" w14:textId="77777777" w:rsidR="00417EF0" w:rsidRPr="00B701E9" w:rsidRDefault="00417EF0" w:rsidP="00022C01">
                  <w:r w:rsidRPr="00B701E9">
                    <w:t>CHCECE046 Implement strategies for the inclusion of all children</w:t>
                  </w:r>
                </w:p>
              </w:tc>
            </w:tr>
            <w:tr w:rsidR="00417EF0" w:rsidRPr="00B701E9" w14:paraId="4F3DAD82" w14:textId="77777777" w:rsidTr="00022C01">
              <w:trPr>
                <w:cantSplit/>
                <w:trHeight w:val="613"/>
              </w:trPr>
              <w:tc>
                <w:tcPr>
                  <w:tcW w:w="518" w:type="pct"/>
                  <w:vMerge/>
                  <w:shd w:val="clear" w:color="auto" w:fill="auto"/>
                  <w:vAlign w:val="center"/>
                </w:tcPr>
                <w:p w14:paraId="711B3B5F" w14:textId="77777777" w:rsidR="00417EF0" w:rsidRPr="00B701E9" w:rsidRDefault="00417EF0" w:rsidP="00022C01"/>
              </w:tc>
              <w:tc>
                <w:tcPr>
                  <w:tcW w:w="819" w:type="pct"/>
                  <w:vMerge/>
                  <w:shd w:val="clear" w:color="auto" w:fill="auto"/>
                  <w:vAlign w:val="center"/>
                </w:tcPr>
                <w:p w14:paraId="3CC1A0A0" w14:textId="77777777" w:rsidR="00417EF0" w:rsidRPr="00B701E9" w:rsidRDefault="00417EF0" w:rsidP="00022C01"/>
              </w:tc>
              <w:tc>
                <w:tcPr>
                  <w:tcW w:w="532" w:type="pct"/>
                  <w:vMerge/>
                  <w:shd w:val="clear" w:color="auto" w:fill="auto"/>
                  <w:vAlign w:val="center"/>
                </w:tcPr>
                <w:p w14:paraId="6B3BF05D" w14:textId="77777777" w:rsidR="00417EF0" w:rsidRPr="00B701E9" w:rsidRDefault="00417EF0" w:rsidP="00022C01"/>
              </w:tc>
              <w:tc>
                <w:tcPr>
                  <w:tcW w:w="600" w:type="pct"/>
                  <w:vMerge/>
                  <w:shd w:val="clear" w:color="auto" w:fill="auto"/>
                  <w:vAlign w:val="center"/>
                </w:tcPr>
                <w:p w14:paraId="7581229B" w14:textId="77777777" w:rsidR="00417EF0" w:rsidRPr="00B701E9" w:rsidRDefault="00417EF0" w:rsidP="00022C01"/>
              </w:tc>
              <w:tc>
                <w:tcPr>
                  <w:tcW w:w="2531" w:type="pct"/>
                  <w:vMerge/>
                  <w:shd w:val="clear" w:color="auto" w:fill="auto"/>
                  <w:vAlign w:val="center"/>
                </w:tcPr>
                <w:p w14:paraId="76199A34" w14:textId="77777777" w:rsidR="00417EF0" w:rsidRPr="00B701E9" w:rsidRDefault="00417EF0" w:rsidP="00022C01"/>
              </w:tc>
            </w:tr>
            <w:tr w:rsidR="00417EF0" w:rsidRPr="00B701E9" w14:paraId="3780225F" w14:textId="77777777" w:rsidTr="00022C01">
              <w:trPr>
                <w:cantSplit/>
                <w:trHeight w:val="373"/>
              </w:trPr>
              <w:tc>
                <w:tcPr>
                  <w:tcW w:w="518" w:type="pct"/>
                  <w:vMerge w:val="restart"/>
                  <w:shd w:val="clear" w:color="auto" w:fill="auto"/>
                  <w:vAlign w:val="center"/>
                </w:tcPr>
                <w:p w14:paraId="0C362E5E" w14:textId="77777777" w:rsidR="00417EF0" w:rsidRPr="00B701E9" w:rsidRDefault="00417EF0" w:rsidP="00022C01">
                  <w:r w:rsidRPr="00B701E9">
                    <w:t>Week 41</w:t>
                  </w:r>
                </w:p>
              </w:tc>
              <w:tc>
                <w:tcPr>
                  <w:tcW w:w="819" w:type="pct"/>
                  <w:vMerge w:val="restart"/>
                  <w:shd w:val="clear" w:color="auto" w:fill="auto"/>
                  <w:vAlign w:val="center"/>
                </w:tcPr>
                <w:p w14:paraId="159D9355" w14:textId="77777777" w:rsidR="00417EF0" w:rsidRPr="00B701E9" w:rsidRDefault="00417EF0" w:rsidP="00022C01">
                  <w:r w:rsidRPr="00B701E9">
                    <w:t>12</w:t>
                  </w:r>
                </w:p>
              </w:tc>
              <w:tc>
                <w:tcPr>
                  <w:tcW w:w="532" w:type="pct"/>
                  <w:vMerge w:val="restart"/>
                  <w:shd w:val="clear" w:color="auto" w:fill="auto"/>
                  <w:vAlign w:val="center"/>
                </w:tcPr>
                <w:p w14:paraId="5929ECC8" w14:textId="77777777" w:rsidR="00417EF0" w:rsidRPr="00B701E9" w:rsidRDefault="00417EF0" w:rsidP="00022C01">
                  <w:r w:rsidRPr="00B701E9">
                    <w:t>8</w:t>
                  </w:r>
                </w:p>
              </w:tc>
              <w:tc>
                <w:tcPr>
                  <w:tcW w:w="600" w:type="pct"/>
                  <w:vMerge w:val="restart"/>
                  <w:shd w:val="clear" w:color="auto" w:fill="auto"/>
                  <w:vAlign w:val="center"/>
                </w:tcPr>
                <w:p w14:paraId="386DAABE" w14:textId="77777777" w:rsidR="00417EF0" w:rsidRPr="00B701E9" w:rsidRDefault="00417EF0" w:rsidP="00022C01">
                  <w:r w:rsidRPr="00B701E9">
                    <w:t>10</w:t>
                  </w:r>
                </w:p>
              </w:tc>
              <w:tc>
                <w:tcPr>
                  <w:tcW w:w="2531" w:type="pct"/>
                  <w:vMerge w:val="restart"/>
                  <w:shd w:val="clear" w:color="auto" w:fill="auto"/>
                  <w:vAlign w:val="center"/>
                </w:tcPr>
                <w:p w14:paraId="623C1F0D" w14:textId="77777777" w:rsidR="00417EF0" w:rsidRPr="00B701E9" w:rsidRDefault="00417EF0" w:rsidP="00022C01">
                  <w:r w:rsidRPr="00B701E9">
                    <w:t>CHCECE047 Analyse information to inform children’s learning</w:t>
                  </w:r>
                </w:p>
              </w:tc>
            </w:tr>
            <w:tr w:rsidR="00417EF0" w:rsidRPr="00B701E9" w14:paraId="2949DB3F" w14:textId="77777777" w:rsidTr="00022C01">
              <w:trPr>
                <w:cantSplit/>
                <w:trHeight w:val="613"/>
              </w:trPr>
              <w:tc>
                <w:tcPr>
                  <w:tcW w:w="518" w:type="pct"/>
                  <w:vMerge/>
                  <w:shd w:val="clear" w:color="auto" w:fill="auto"/>
                  <w:vAlign w:val="center"/>
                </w:tcPr>
                <w:p w14:paraId="49B35886" w14:textId="77777777" w:rsidR="00417EF0" w:rsidRPr="00B701E9" w:rsidRDefault="00417EF0" w:rsidP="00022C01"/>
              </w:tc>
              <w:tc>
                <w:tcPr>
                  <w:tcW w:w="819" w:type="pct"/>
                  <w:vMerge/>
                  <w:shd w:val="clear" w:color="auto" w:fill="auto"/>
                  <w:vAlign w:val="center"/>
                </w:tcPr>
                <w:p w14:paraId="0057E77F" w14:textId="77777777" w:rsidR="00417EF0" w:rsidRPr="00B701E9" w:rsidRDefault="00417EF0" w:rsidP="00022C01"/>
              </w:tc>
              <w:tc>
                <w:tcPr>
                  <w:tcW w:w="532" w:type="pct"/>
                  <w:vMerge/>
                  <w:shd w:val="clear" w:color="auto" w:fill="auto"/>
                  <w:vAlign w:val="center"/>
                </w:tcPr>
                <w:p w14:paraId="4758AC4F" w14:textId="77777777" w:rsidR="00417EF0" w:rsidRPr="00B701E9" w:rsidRDefault="00417EF0" w:rsidP="00022C01"/>
              </w:tc>
              <w:tc>
                <w:tcPr>
                  <w:tcW w:w="600" w:type="pct"/>
                  <w:vMerge/>
                  <w:shd w:val="clear" w:color="auto" w:fill="auto"/>
                  <w:vAlign w:val="center"/>
                </w:tcPr>
                <w:p w14:paraId="2FD71CE2" w14:textId="77777777" w:rsidR="00417EF0" w:rsidRPr="00B701E9" w:rsidRDefault="00417EF0" w:rsidP="00022C01"/>
              </w:tc>
              <w:tc>
                <w:tcPr>
                  <w:tcW w:w="2531" w:type="pct"/>
                  <w:vMerge/>
                  <w:shd w:val="clear" w:color="auto" w:fill="auto"/>
                  <w:vAlign w:val="center"/>
                </w:tcPr>
                <w:p w14:paraId="6A7BC538" w14:textId="77777777" w:rsidR="00417EF0" w:rsidRPr="00B701E9" w:rsidRDefault="00417EF0" w:rsidP="00022C01"/>
              </w:tc>
            </w:tr>
            <w:tr w:rsidR="00417EF0" w:rsidRPr="00B701E9" w14:paraId="2BD64CB4" w14:textId="77777777" w:rsidTr="00022C01">
              <w:trPr>
                <w:cantSplit/>
                <w:trHeight w:val="323"/>
              </w:trPr>
              <w:tc>
                <w:tcPr>
                  <w:tcW w:w="518" w:type="pct"/>
                  <w:shd w:val="clear" w:color="auto" w:fill="auto"/>
                  <w:vAlign w:val="center"/>
                </w:tcPr>
                <w:p w14:paraId="116CDAEE" w14:textId="77777777" w:rsidR="00417EF0" w:rsidRPr="00B701E9" w:rsidRDefault="00417EF0" w:rsidP="00022C01">
                  <w:r w:rsidRPr="00B701E9">
                    <w:t>Week 42</w:t>
                  </w:r>
                </w:p>
              </w:tc>
              <w:tc>
                <w:tcPr>
                  <w:tcW w:w="819" w:type="pct"/>
                  <w:shd w:val="clear" w:color="auto" w:fill="auto"/>
                  <w:vAlign w:val="center"/>
                </w:tcPr>
                <w:p w14:paraId="1817842D" w14:textId="77777777" w:rsidR="00417EF0" w:rsidRPr="00B701E9" w:rsidRDefault="00417EF0" w:rsidP="00022C01">
                  <w:r w:rsidRPr="00B701E9">
                    <w:t>12</w:t>
                  </w:r>
                </w:p>
              </w:tc>
              <w:tc>
                <w:tcPr>
                  <w:tcW w:w="532" w:type="pct"/>
                  <w:shd w:val="clear" w:color="auto" w:fill="auto"/>
                  <w:vAlign w:val="center"/>
                </w:tcPr>
                <w:p w14:paraId="5936702A" w14:textId="77777777" w:rsidR="00417EF0" w:rsidRPr="00B701E9" w:rsidRDefault="00417EF0" w:rsidP="00022C01">
                  <w:r w:rsidRPr="00B701E9">
                    <w:t>8</w:t>
                  </w:r>
                </w:p>
              </w:tc>
              <w:tc>
                <w:tcPr>
                  <w:tcW w:w="600" w:type="pct"/>
                  <w:shd w:val="clear" w:color="auto" w:fill="auto"/>
                  <w:vAlign w:val="center"/>
                </w:tcPr>
                <w:p w14:paraId="1879CF7B" w14:textId="77777777" w:rsidR="00417EF0" w:rsidRPr="00B701E9" w:rsidRDefault="00417EF0" w:rsidP="00022C01">
                  <w:r w:rsidRPr="00B701E9">
                    <w:t>10</w:t>
                  </w:r>
                </w:p>
              </w:tc>
              <w:tc>
                <w:tcPr>
                  <w:tcW w:w="2531" w:type="pct"/>
                  <w:shd w:val="clear" w:color="auto" w:fill="auto"/>
                  <w:vAlign w:val="center"/>
                </w:tcPr>
                <w:p w14:paraId="14195B75" w14:textId="77777777" w:rsidR="00417EF0" w:rsidRPr="00B701E9" w:rsidRDefault="00417EF0" w:rsidP="00022C01">
                  <w:r w:rsidRPr="00B701E9">
                    <w:t>CHCECE047 Analyse information to inform children’s learning</w:t>
                  </w:r>
                </w:p>
              </w:tc>
            </w:tr>
            <w:tr w:rsidR="00417EF0" w:rsidRPr="00B701E9" w14:paraId="17F64E0E" w14:textId="77777777" w:rsidTr="00022C01">
              <w:trPr>
                <w:cantSplit/>
                <w:trHeight w:val="323"/>
              </w:trPr>
              <w:tc>
                <w:tcPr>
                  <w:tcW w:w="518" w:type="pct"/>
                  <w:tcBorders>
                    <w:bottom w:val="single" w:sz="4" w:space="0" w:color="auto"/>
                  </w:tcBorders>
                  <w:shd w:val="clear" w:color="auto" w:fill="auto"/>
                  <w:vAlign w:val="center"/>
                </w:tcPr>
                <w:p w14:paraId="57496DE1" w14:textId="77777777" w:rsidR="00417EF0" w:rsidRPr="00B701E9" w:rsidRDefault="00417EF0" w:rsidP="00022C01">
                  <w:r w:rsidRPr="00B701E9">
                    <w:t>Week 43</w:t>
                  </w:r>
                </w:p>
              </w:tc>
              <w:tc>
                <w:tcPr>
                  <w:tcW w:w="819" w:type="pct"/>
                  <w:tcBorders>
                    <w:bottom w:val="single" w:sz="4" w:space="0" w:color="auto"/>
                  </w:tcBorders>
                  <w:shd w:val="clear" w:color="auto" w:fill="auto"/>
                  <w:vAlign w:val="center"/>
                </w:tcPr>
                <w:p w14:paraId="37093E6F" w14:textId="77777777" w:rsidR="00417EF0" w:rsidRPr="00B701E9" w:rsidRDefault="00417EF0" w:rsidP="00022C01">
                  <w:r w:rsidRPr="00B701E9">
                    <w:t>12</w:t>
                  </w:r>
                </w:p>
              </w:tc>
              <w:tc>
                <w:tcPr>
                  <w:tcW w:w="532" w:type="pct"/>
                  <w:tcBorders>
                    <w:bottom w:val="single" w:sz="4" w:space="0" w:color="auto"/>
                  </w:tcBorders>
                  <w:shd w:val="clear" w:color="auto" w:fill="auto"/>
                  <w:vAlign w:val="center"/>
                </w:tcPr>
                <w:p w14:paraId="78ACFF2A" w14:textId="77777777" w:rsidR="00417EF0" w:rsidRPr="00B701E9" w:rsidRDefault="00417EF0" w:rsidP="00022C01">
                  <w:r w:rsidRPr="00B701E9">
                    <w:t>8</w:t>
                  </w:r>
                </w:p>
              </w:tc>
              <w:tc>
                <w:tcPr>
                  <w:tcW w:w="600" w:type="pct"/>
                  <w:tcBorders>
                    <w:bottom w:val="single" w:sz="4" w:space="0" w:color="auto"/>
                  </w:tcBorders>
                  <w:shd w:val="clear" w:color="auto" w:fill="auto"/>
                  <w:vAlign w:val="center"/>
                </w:tcPr>
                <w:p w14:paraId="1FC5DC1B" w14:textId="77777777" w:rsidR="00417EF0" w:rsidRPr="00B701E9" w:rsidRDefault="00417EF0" w:rsidP="00022C01">
                  <w:r w:rsidRPr="00B701E9">
                    <w:t>10</w:t>
                  </w:r>
                </w:p>
              </w:tc>
              <w:tc>
                <w:tcPr>
                  <w:tcW w:w="2531" w:type="pct"/>
                  <w:tcBorders>
                    <w:bottom w:val="single" w:sz="4" w:space="0" w:color="auto"/>
                  </w:tcBorders>
                  <w:shd w:val="clear" w:color="auto" w:fill="auto"/>
                  <w:vAlign w:val="center"/>
                </w:tcPr>
                <w:p w14:paraId="0499B661" w14:textId="77777777" w:rsidR="00417EF0" w:rsidRPr="00B701E9" w:rsidRDefault="00417EF0" w:rsidP="00022C01">
                  <w:r w:rsidRPr="00B701E9">
                    <w:t>CHCECE047 Analyse information to inform children’s learning</w:t>
                  </w:r>
                </w:p>
              </w:tc>
            </w:tr>
            <w:tr w:rsidR="00417EF0" w:rsidRPr="00B701E9" w14:paraId="4925D1D1" w14:textId="77777777" w:rsidTr="00022C01">
              <w:trPr>
                <w:cantSplit/>
                <w:trHeight w:val="323"/>
              </w:trPr>
              <w:tc>
                <w:tcPr>
                  <w:tcW w:w="518" w:type="pct"/>
                  <w:tcBorders>
                    <w:bottom w:val="nil"/>
                  </w:tcBorders>
                  <w:shd w:val="clear" w:color="auto" w:fill="F2F2F2" w:themeFill="background1" w:themeFillShade="F2"/>
                  <w:vAlign w:val="center"/>
                </w:tcPr>
                <w:p w14:paraId="5F1D2602" w14:textId="77777777" w:rsidR="00417EF0" w:rsidRPr="00B701E9" w:rsidRDefault="00417EF0" w:rsidP="00022C01">
                  <w:r w:rsidRPr="00B701E9">
                    <w:t>Week 44</w:t>
                  </w:r>
                </w:p>
              </w:tc>
              <w:tc>
                <w:tcPr>
                  <w:tcW w:w="1951" w:type="pct"/>
                  <w:gridSpan w:val="3"/>
                  <w:tcBorders>
                    <w:bottom w:val="nil"/>
                  </w:tcBorders>
                  <w:shd w:val="clear" w:color="auto" w:fill="F2F2F2" w:themeFill="background1" w:themeFillShade="F2"/>
                  <w:vAlign w:val="center"/>
                </w:tcPr>
                <w:p w14:paraId="7C47FA08" w14:textId="77777777" w:rsidR="00417EF0" w:rsidRPr="00B701E9" w:rsidRDefault="00417EF0" w:rsidP="00022C01">
                  <w:r w:rsidRPr="00B701E9">
                    <w:t>Work placement</w:t>
                  </w:r>
                </w:p>
              </w:tc>
              <w:tc>
                <w:tcPr>
                  <w:tcW w:w="2531" w:type="pct"/>
                  <w:tcBorders>
                    <w:bottom w:val="nil"/>
                  </w:tcBorders>
                  <w:shd w:val="clear" w:color="auto" w:fill="F2F2F2" w:themeFill="background1" w:themeFillShade="F2"/>
                  <w:vAlign w:val="center"/>
                </w:tcPr>
                <w:p w14:paraId="705006E7" w14:textId="77777777" w:rsidR="00417EF0" w:rsidRPr="00B701E9" w:rsidRDefault="00417EF0" w:rsidP="00022C01">
                  <w:r w:rsidRPr="00B701E9">
                    <w:t xml:space="preserve">35 hours </w:t>
                  </w:r>
                </w:p>
              </w:tc>
            </w:tr>
            <w:tr w:rsidR="00417EF0" w:rsidRPr="00B701E9" w14:paraId="190775EC" w14:textId="77777777" w:rsidTr="00022C01">
              <w:trPr>
                <w:cantSplit/>
                <w:trHeight w:val="373"/>
              </w:trPr>
              <w:tc>
                <w:tcPr>
                  <w:tcW w:w="518" w:type="pct"/>
                  <w:vMerge w:val="restart"/>
                  <w:tcBorders>
                    <w:top w:val="nil"/>
                  </w:tcBorders>
                  <w:shd w:val="clear" w:color="auto" w:fill="auto"/>
                  <w:vAlign w:val="center"/>
                </w:tcPr>
                <w:p w14:paraId="4AEF092E" w14:textId="77777777" w:rsidR="00417EF0" w:rsidRPr="00B701E9" w:rsidRDefault="00417EF0" w:rsidP="00022C01">
                  <w:r w:rsidRPr="00B701E9">
                    <w:t>Week 45</w:t>
                  </w:r>
                </w:p>
              </w:tc>
              <w:tc>
                <w:tcPr>
                  <w:tcW w:w="819" w:type="pct"/>
                  <w:vMerge w:val="restart"/>
                  <w:tcBorders>
                    <w:top w:val="nil"/>
                  </w:tcBorders>
                  <w:shd w:val="clear" w:color="auto" w:fill="auto"/>
                  <w:vAlign w:val="center"/>
                </w:tcPr>
                <w:p w14:paraId="4F4003C6" w14:textId="77777777" w:rsidR="00417EF0" w:rsidRPr="00B701E9" w:rsidRDefault="00417EF0" w:rsidP="00022C01">
                  <w:r w:rsidRPr="00B701E9">
                    <w:t>12</w:t>
                  </w:r>
                </w:p>
              </w:tc>
              <w:tc>
                <w:tcPr>
                  <w:tcW w:w="532" w:type="pct"/>
                  <w:vMerge w:val="restart"/>
                  <w:tcBorders>
                    <w:top w:val="nil"/>
                  </w:tcBorders>
                  <w:shd w:val="clear" w:color="auto" w:fill="auto"/>
                  <w:vAlign w:val="center"/>
                </w:tcPr>
                <w:p w14:paraId="65DDA981" w14:textId="77777777" w:rsidR="00417EF0" w:rsidRPr="00B701E9" w:rsidRDefault="00417EF0" w:rsidP="00022C01">
                  <w:r w:rsidRPr="00B701E9">
                    <w:t>8</w:t>
                  </w:r>
                </w:p>
              </w:tc>
              <w:tc>
                <w:tcPr>
                  <w:tcW w:w="600" w:type="pct"/>
                  <w:vMerge w:val="restart"/>
                  <w:tcBorders>
                    <w:top w:val="nil"/>
                  </w:tcBorders>
                  <w:shd w:val="clear" w:color="auto" w:fill="auto"/>
                  <w:vAlign w:val="center"/>
                </w:tcPr>
                <w:p w14:paraId="03BCAD42" w14:textId="77777777" w:rsidR="00417EF0" w:rsidRPr="00B701E9" w:rsidRDefault="00417EF0" w:rsidP="00022C01">
                  <w:r w:rsidRPr="00B701E9">
                    <w:t>11</w:t>
                  </w:r>
                </w:p>
              </w:tc>
              <w:tc>
                <w:tcPr>
                  <w:tcW w:w="2531" w:type="pct"/>
                  <w:vMerge w:val="restart"/>
                  <w:tcBorders>
                    <w:top w:val="nil"/>
                  </w:tcBorders>
                  <w:shd w:val="clear" w:color="auto" w:fill="auto"/>
                  <w:vAlign w:val="center"/>
                </w:tcPr>
                <w:p w14:paraId="784F65F6" w14:textId="77777777" w:rsidR="00417EF0" w:rsidRPr="00B701E9" w:rsidRDefault="00417EF0" w:rsidP="00022C01">
                  <w:r w:rsidRPr="00B701E9">
                    <w:t>CHCECE048 Plan and implement children’s education and care curriculum</w:t>
                  </w:r>
                </w:p>
              </w:tc>
            </w:tr>
            <w:tr w:rsidR="00417EF0" w:rsidRPr="00B701E9" w14:paraId="0E622781" w14:textId="77777777" w:rsidTr="00022C01">
              <w:trPr>
                <w:cantSplit/>
                <w:trHeight w:val="613"/>
              </w:trPr>
              <w:tc>
                <w:tcPr>
                  <w:tcW w:w="518" w:type="pct"/>
                  <w:vMerge/>
                  <w:shd w:val="clear" w:color="auto" w:fill="auto"/>
                  <w:vAlign w:val="center"/>
                </w:tcPr>
                <w:p w14:paraId="4E439369" w14:textId="77777777" w:rsidR="00417EF0" w:rsidRPr="00B701E9" w:rsidRDefault="00417EF0" w:rsidP="00022C01"/>
              </w:tc>
              <w:tc>
                <w:tcPr>
                  <w:tcW w:w="819" w:type="pct"/>
                  <w:vMerge/>
                  <w:shd w:val="clear" w:color="auto" w:fill="auto"/>
                  <w:vAlign w:val="center"/>
                </w:tcPr>
                <w:p w14:paraId="117AF139" w14:textId="77777777" w:rsidR="00417EF0" w:rsidRPr="00B701E9" w:rsidRDefault="00417EF0" w:rsidP="00022C01"/>
              </w:tc>
              <w:tc>
                <w:tcPr>
                  <w:tcW w:w="532" w:type="pct"/>
                  <w:vMerge/>
                  <w:shd w:val="clear" w:color="auto" w:fill="auto"/>
                  <w:vAlign w:val="center"/>
                </w:tcPr>
                <w:p w14:paraId="3484D586" w14:textId="77777777" w:rsidR="00417EF0" w:rsidRPr="00B701E9" w:rsidRDefault="00417EF0" w:rsidP="00022C01"/>
              </w:tc>
              <w:tc>
                <w:tcPr>
                  <w:tcW w:w="600" w:type="pct"/>
                  <w:vMerge/>
                  <w:shd w:val="clear" w:color="auto" w:fill="auto"/>
                  <w:vAlign w:val="center"/>
                </w:tcPr>
                <w:p w14:paraId="670049E6" w14:textId="77777777" w:rsidR="00417EF0" w:rsidRPr="00B701E9" w:rsidRDefault="00417EF0" w:rsidP="00022C01"/>
              </w:tc>
              <w:tc>
                <w:tcPr>
                  <w:tcW w:w="2531" w:type="pct"/>
                  <w:vMerge/>
                  <w:shd w:val="clear" w:color="auto" w:fill="auto"/>
                  <w:vAlign w:val="center"/>
                </w:tcPr>
                <w:p w14:paraId="111FDCB1" w14:textId="77777777" w:rsidR="00417EF0" w:rsidRPr="00B701E9" w:rsidRDefault="00417EF0" w:rsidP="00022C01"/>
              </w:tc>
            </w:tr>
            <w:tr w:rsidR="00417EF0" w:rsidRPr="00B701E9" w14:paraId="155AAC3C" w14:textId="77777777" w:rsidTr="00022C01">
              <w:trPr>
                <w:cantSplit/>
                <w:trHeight w:val="613"/>
              </w:trPr>
              <w:tc>
                <w:tcPr>
                  <w:tcW w:w="518" w:type="pct"/>
                  <w:vMerge/>
                  <w:shd w:val="clear" w:color="auto" w:fill="auto"/>
                  <w:vAlign w:val="center"/>
                </w:tcPr>
                <w:p w14:paraId="669231FD" w14:textId="77777777" w:rsidR="00417EF0" w:rsidRPr="00B701E9" w:rsidRDefault="00417EF0" w:rsidP="00022C01"/>
              </w:tc>
              <w:tc>
                <w:tcPr>
                  <w:tcW w:w="819" w:type="pct"/>
                  <w:vMerge/>
                  <w:shd w:val="clear" w:color="auto" w:fill="auto"/>
                  <w:vAlign w:val="center"/>
                </w:tcPr>
                <w:p w14:paraId="1194A49C" w14:textId="77777777" w:rsidR="00417EF0" w:rsidRPr="00B701E9" w:rsidRDefault="00417EF0" w:rsidP="00022C01"/>
              </w:tc>
              <w:tc>
                <w:tcPr>
                  <w:tcW w:w="532" w:type="pct"/>
                  <w:vMerge/>
                  <w:shd w:val="clear" w:color="auto" w:fill="auto"/>
                  <w:vAlign w:val="center"/>
                </w:tcPr>
                <w:p w14:paraId="0E7BA527" w14:textId="77777777" w:rsidR="00417EF0" w:rsidRPr="00B701E9" w:rsidRDefault="00417EF0" w:rsidP="00022C01"/>
              </w:tc>
              <w:tc>
                <w:tcPr>
                  <w:tcW w:w="600" w:type="pct"/>
                  <w:vMerge/>
                  <w:shd w:val="clear" w:color="auto" w:fill="auto"/>
                  <w:vAlign w:val="center"/>
                </w:tcPr>
                <w:p w14:paraId="387B90A6" w14:textId="77777777" w:rsidR="00417EF0" w:rsidRPr="00B701E9" w:rsidRDefault="00417EF0" w:rsidP="00022C01"/>
              </w:tc>
              <w:tc>
                <w:tcPr>
                  <w:tcW w:w="2531" w:type="pct"/>
                  <w:vMerge/>
                  <w:shd w:val="clear" w:color="auto" w:fill="auto"/>
                  <w:vAlign w:val="center"/>
                </w:tcPr>
                <w:p w14:paraId="77691515" w14:textId="77777777" w:rsidR="00417EF0" w:rsidRPr="00B701E9" w:rsidRDefault="00417EF0" w:rsidP="00022C01"/>
              </w:tc>
            </w:tr>
            <w:tr w:rsidR="00417EF0" w:rsidRPr="00B701E9" w14:paraId="5E200C36" w14:textId="77777777" w:rsidTr="00022C01">
              <w:trPr>
                <w:cantSplit/>
                <w:trHeight w:val="373"/>
              </w:trPr>
              <w:tc>
                <w:tcPr>
                  <w:tcW w:w="518" w:type="pct"/>
                  <w:vMerge w:val="restart"/>
                  <w:shd w:val="clear" w:color="auto" w:fill="auto"/>
                  <w:vAlign w:val="center"/>
                </w:tcPr>
                <w:p w14:paraId="528E38F6" w14:textId="77777777" w:rsidR="00417EF0" w:rsidRPr="00B701E9" w:rsidRDefault="00417EF0" w:rsidP="00022C01">
                  <w:r w:rsidRPr="00B701E9">
                    <w:t>Week 46</w:t>
                  </w:r>
                </w:p>
              </w:tc>
              <w:tc>
                <w:tcPr>
                  <w:tcW w:w="819" w:type="pct"/>
                  <w:vMerge w:val="restart"/>
                  <w:shd w:val="clear" w:color="auto" w:fill="auto"/>
                  <w:vAlign w:val="center"/>
                </w:tcPr>
                <w:p w14:paraId="352C13ED" w14:textId="77777777" w:rsidR="00417EF0" w:rsidRPr="00B701E9" w:rsidRDefault="00417EF0" w:rsidP="00022C01">
                  <w:r w:rsidRPr="00B701E9">
                    <w:t>12</w:t>
                  </w:r>
                </w:p>
              </w:tc>
              <w:tc>
                <w:tcPr>
                  <w:tcW w:w="532" w:type="pct"/>
                  <w:vMerge w:val="restart"/>
                  <w:shd w:val="clear" w:color="auto" w:fill="auto"/>
                  <w:vAlign w:val="center"/>
                </w:tcPr>
                <w:p w14:paraId="77054DC6" w14:textId="77777777" w:rsidR="00417EF0" w:rsidRPr="00B701E9" w:rsidRDefault="00417EF0" w:rsidP="00022C01">
                  <w:r w:rsidRPr="00B701E9">
                    <w:t>8</w:t>
                  </w:r>
                </w:p>
              </w:tc>
              <w:tc>
                <w:tcPr>
                  <w:tcW w:w="600" w:type="pct"/>
                  <w:vMerge w:val="restart"/>
                  <w:shd w:val="clear" w:color="auto" w:fill="auto"/>
                  <w:vAlign w:val="center"/>
                </w:tcPr>
                <w:p w14:paraId="2185AD9A" w14:textId="77777777" w:rsidR="00417EF0" w:rsidRPr="00B701E9" w:rsidRDefault="00417EF0" w:rsidP="00022C01">
                  <w:r w:rsidRPr="00B701E9">
                    <w:t>11</w:t>
                  </w:r>
                </w:p>
              </w:tc>
              <w:tc>
                <w:tcPr>
                  <w:tcW w:w="2531" w:type="pct"/>
                  <w:vMerge w:val="restart"/>
                  <w:shd w:val="clear" w:color="auto" w:fill="auto"/>
                  <w:vAlign w:val="center"/>
                </w:tcPr>
                <w:p w14:paraId="2061AC69" w14:textId="77777777" w:rsidR="00417EF0" w:rsidRPr="00B701E9" w:rsidRDefault="00417EF0" w:rsidP="00022C01">
                  <w:r w:rsidRPr="00B701E9">
                    <w:t>CHCECE048 Plan and implement children’s education and care curriculum</w:t>
                  </w:r>
                </w:p>
              </w:tc>
            </w:tr>
            <w:tr w:rsidR="00417EF0" w:rsidRPr="00B701E9" w14:paraId="0E3FBDF7" w14:textId="77777777" w:rsidTr="00022C01">
              <w:trPr>
                <w:cantSplit/>
                <w:trHeight w:val="613"/>
              </w:trPr>
              <w:tc>
                <w:tcPr>
                  <w:tcW w:w="518" w:type="pct"/>
                  <w:vMerge/>
                  <w:shd w:val="clear" w:color="auto" w:fill="auto"/>
                  <w:vAlign w:val="center"/>
                </w:tcPr>
                <w:p w14:paraId="0E816C2E" w14:textId="77777777" w:rsidR="00417EF0" w:rsidRPr="00B701E9" w:rsidRDefault="00417EF0" w:rsidP="00022C01"/>
              </w:tc>
              <w:tc>
                <w:tcPr>
                  <w:tcW w:w="819" w:type="pct"/>
                  <w:vMerge/>
                  <w:shd w:val="clear" w:color="auto" w:fill="auto"/>
                  <w:vAlign w:val="center"/>
                </w:tcPr>
                <w:p w14:paraId="161FDE28" w14:textId="77777777" w:rsidR="00417EF0" w:rsidRPr="00B701E9" w:rsidRDefault="00417EF0" w:rsidP="00022C01"/>
              </w:tc>
              <w:tc>
                <w:tcPr>
                  <w:tcW w:w="532" w:type="pct"/>
                  <w:vMerge/>
                  <w:shd w:val="clear" w:color="auto" w:fill="auto"/>
                  <w:vAlign w:val="center"/>
                </w:tcPr>
                <w:p w14:paraId="5F9A55E8" w14:textId="77777777" w:rsidR="00417EF0" w:rsidRPr="00B701E9" w:rsidRDefault="00417EF0" w:rsidP="00022C01"/>
              </w:tc>
              <w:tc>
                <w:tcPr>
                  <w:tcW w:w="600" w:type="pct"/>
                  <w:vMerge/>
                  <w:shd w:val="clear" w:color="auto" w:fill="auto"/>
                  <w:vAlign w:val="center"/>
                </w:tcPr>
                <w:p w14:paraId="3EDE9A05" w14:textId="77777777" w:rsidR="00417EF0" w:rsidRPr="00B701E9" w:rsidRDefault="00417EF0" w:rsidP="00022C01"/>
              </w:tc>
              <w:tc>
                <w:tcPr>
                  <w:tcW w:w="2531" w:type="pct"/>
                  <w:vMerge/>
                  <w:shd w:val="clear" w:color="auto" w:fill="auto"/>
                  <w:vAlign w:val="center"/>
                </w:tcPr>
                <w:p w14:paraId="7CC78B81" w14:textId="77777777" w:rsidR="00417EF0" w:rsidRPr="00B701E9" w:rsidRDefault="00417EF0" w:rsidP="00022C01"/>
              </w:tc>
            </w:tr>
            <w:tr w:rsidR="00417EF0" w:rsidRPr="00B701E9" w14:paraId="5048206A" w14:textId="77777777" w:rsidTr="00022C01">
              <w:trPr>
                <w:cantSplit/>
                <w:trHeight w:val="613"/>
              </w:trPr>
              <w:tc>
                <w:tcPr>
                  <w:tcW w:w="518" w:type="pct"/>
                  <w:vMerge/>
                  <w:shd w:val="clear" w:color="auto" w:fill="auto"/>
                  <w:vAlign w:val="center"/>
                </w:tcPr>
                <w:p w14:paraId="3E676800" w14:textId="77777777" w:rsidR="00417EF0" w:rsidRPr="00B701E9" w:rsidRDefault="00417EF0" w:rsidP="00022C01"/>
              </w:tc>
              <w:tc>
                <w:tcPr>
                  <w:tcW w:w="819" w:type="pct"/>
                  <w:vMerge/>
                  <w:shd w:val="clear" w:color="auto" w:fill="auto"/>
                  <w:vAlign w:val="center"/>
                </w:tcPr>
                <w:p w14:paraId="200D957A" w14:textId="77777777" w:rsidR="00417EF0" w:rsidRPr="00B701E9" w:rsidRDefault="00417EF0" w:rsidP="00022C01"/>
              </w:tc>
              <w:tc>
                <w:tcPr>
                  <w:tcW w:w="532" w:type="pct"/>
                  <w:vMerge/>
                  <w:shd w:val="clear" w:color="auto" w:fill="auto"/>
                  <w:vAlign w:val="center"/>
                </w:tcPr>
                <w:p w14:paraId="442C3C1E" w14:textId="77777777" w:rsidR="00417EF0" w:rsidRPr="00B701E9" w:rsidRDefault="00417EF0" w:rsidP="00022C01"/>
              </w:tc>
              <w:tc>
                <w:tcPr>
                  <w:tcW w:w="600" w:type="pct"/>
                  <w:vMerge/>
                  <w:shd w:val="clear" w:color="auto" w:fill="auto"/>
                  <w:vAlign w:val="center"/>
                </w:tcPr>
                <w:p w14:paraId="700B19B8" w14:textId="77777777" w:rsidR="00417EF0" w:rsidRPr="00B701E9" w:rsidRDefault="00417EF0" w:rsidP="00022C01"/>
              </w:tc>
              <w:tc>
                <w:tcPr>
                  <w:tcW w:w="2531" w:type="pct"/>
                  <w:vMerge/>
                  <w:shd w:val="clear" w:color="auto" w:fill="auto"/>
                  <w:vAlign w:val="center"/>
                </w:tcPr>
                <w:p w14:paraId="74E6AB57" w14:textId="77777777" w:rsidR="00417EF0" w:rsidRPr="00B701E9" w:rsidRDefault="00417EF0" w:rsidP="00022C01"/>
              </w:tc>
            </w:tr>
            <w:tr w:rsidR="00417EF0" w:rsidRPr="00B701E9" w14:paraId="417D0679" w14:textId="77777777" w:rsidTr="00022C01">
              <w:trPr>
                <w:cantSplit/>
                <w:trHeight w:val="373"/>
              </w:trPr>
              <w:tc>
                <w:tcPr>
                  <w:tcW w:w="518" w:type="pct"/>
                  <w:vMerge w:val="restart"/>
                  <w:shd w:val="clear" w:color="auto" w:fill="auto"/>
                  <w:vAlign w:val="center"/>
                </w:tcPr>
                <w:p w14:paraId="7A106D6D" w14:textId="77777777" w:rsidR="00417EF0" w:rsidRPr="00B701E9" w:rsidRDefault="00417EF0" w:rsidP="00022C01">
                  <w:r w:rsidRPr="00B701E9">
                    <w:t>Week 47</w:t>
                  </w:r>
                </w:p>
              </w:tc>
              <w:tc>
                <w:tcPr>
                  <w:tcW w:w="819" w:type="pct"/>
                  <w:vMerge w:val="restart"/>
                  <w:shd w:val="clear" w:color="auto" w:fill="auto"/>
                  <w:vAlign w:val="center"/>
                </w:tcPr>
                <w:p w14:paraId="6342F684" w14:textId="77777777" w:rsidR="00417EF0" w:rsidRPr="00B701E9" w:rsidRDefault="00417EF0" w:rsidP="00022C01">
                  <w:r w:rsidRPr="00B701E9">
                    <w:t>12</w:t>
                  </w:r>
                </w:p>
              </w:tc>
              <w:tc>
                <w:tcPr>
                  <w:tcW w:w="532" w:type="pct"/>
                  <w:vMerge w:val="restart"/>
                  <w:shd w:val="clear" w:color="auto" w:fill="auto"/>
                  <w:vAlign w:val="center"/>
                </w:tcPr>
                <w:p w14:paraId="1AF812FA" w14:textId="77777777" w:rsidR="00417EF0" w:rsidRPr="00B701E9" w:rsidRDefault="00417EF0" w:rsidP="00022C01">
                  <w:r w:rsidRPr="00B701E9">
                    <w:t>8</w:t>
                  </w:r>
                </w:p>
              </w:tc>
              <w:tc>
                <w:tcPr>
                  <w:tcW w:w="600" w:type="pct"/>
                  <w:vMerge w:val="restart"/>
                  <w:shd w:val="clear" w:color="auto" w:fill="auto"/>
                  <w:vAlign w:val="center"/>
                </w:tcPr>
                <w:p w14:paraId="39FCBF50" w14:textId="77777777" w:rsidR="00417EF0" w:rsidRPr="00B701E9" w:rsidRDefault="00417EF0" w:rsidP="00022C01">
                  <w:r w:rsidRPr="00B701E9">
                    <w:t>11</w:t>
                  </w:r>
                </w:p>
              </w:tc>
              <w:tc>
                <w:tcPr>
                  <w:tcW w:w="2531" w:type="pct"/>
                  <w:vMerge w:val="restart"/>
                  <w:shd w:val="clear" w:color="auto" w:fill="auto"/>
                  <w:vAlign w:val="center"/>
                </w:tcPr>
                <w:p w14:paraId="30442646" w14:textId="77777777" w:rsidR="00417EF0" w:rsidRPr="00B701E9" w:rsidRDefault="00417EF0" w:rsidP="00022C01">
                  <w:r w:rsidRPr="00B701E9">
                    <w:t>CHCECE048 Plan and implement children’s education and care curriculum</w:t>
                  </w:r>
                </w:p>
              </w:tc>
            </w:tr>
            <w:tr w:rsidR="00417EF0" w:rsidRPr="00B701E9" w14:paraId="0474DCE9" w14:textId="77777777" w:rsidTr="00022C01">
              <w:trPr>
                <w:cantSplit/>
                <w:trHeight w:val="613"/>
              </w:trPr>
              <w:tc>
                <w:tcPr>
                  <w:tcW w:w="518" w:type="pct"/>
                  <w:vMerge/>
                  <w:shd w:val="clear" w:color="auto" w:fill="auto"/>
                  <w:vAlign w:val="center"/>
                </w:tcPr>
                <w:p w14:paraId="746E2EE3" w14:textId="77777777" w:rsidR="00417EF0" w:rsidRPr="00B701E9" w:rsidRDefault="00417EF0" w:rsidP="00022C01"/>
              </w:tc>
              <w:tc>
                <w:tcPr>
                  <w:tcW w:w="819" w:type="pct"/>
                  <w:vMerge/>
                  <w:shd w:val="clear" w:color="auto" w:fill="auto"/>
                  <w:vAlign w:val="center"/>
                </w:tcPr>
                <w:p w14:paraId="4209BFFD" w14:textId="77777777" w:rsidR="00417EF0" w:rsidRPr="00B701E9" w:rsidRDefault="00417EF0" w:rsidP="00022C01"/>
              </w:tc>
              <w:tc>
                <w:tcPr>
                  <w:tcW w:w="532" w:type="pct"/>
                  <w:vMerge/>
                  <w:shd w:val="clear" w:color="auto" w:fill="auto"/>
                  <w:vAlign w:val="center"/>
                </w:tcPr>
                <w:p w14:paraId="0B171AC4" w14:textId="77777777" w:rsidR="00417EF0" w:rsidRPr="00B701E9" w:rsidRDefault="00417EF0" w:rsidP="00022C01"/>
              </w:tc>
              <w:tc>
                <w:tcPr>
                  <w:tcW w:w="600" w:type="pct"/>
                  <w:vMerge/>
                  <w:shd w:val="clear" w:color="auto" w:fill="auto"/>
                  <w:vAlign w:val="center"/>
                </w:tcPr>
                <w:p w14:paraId="106A7A1E" w14:textId="77777777" w:rsidR="00417EF0" w:rsidRPr="00B701E9" w:rsidRDefault="00417EF0" w:rsidP="00022C01"/>
              </w:tc>
              <w:tc>
                <w:tcPr>
                  <w:tcW w:w="2531" w:type="pct"/>
                  <w:vMerge/>
                  <w:shd w:val="clear" w:color="auto" w:fill="auto"/>
                  <w:vAlign w:val="center"/>
                </w:tcPr>
                <w:p w14:paraId="5FDB8B1E" w14:textId="77777777" w:rsidR="00417EF0" w:rsidRPr="00B701E9" w:rsidRDefault="00417EF0" w:rsidP="00022C01"/>
              </w:tc>
            </w:tr>
            <w:tr w:rsidR="00417EF0" w:rsidRPr="00B701E9" w14:paraId="5694DE40" w14:textId="77777777" w:rsidTr="00022C01">
              <w:trPr>
                <w:cantSplit/>
                <w:trHeight w:val="613"/>
              </w:trPr>
              <w:tc>
                <w:tcPr>
                  <w:tcW w:w="518" w:type="pct"/>
                  <w:vMerge/>
                  <w:tcBorders>
                    <w:bottom w:val="single" w:sz="4" w:space="0" w:color="auto"/>
                  </w:tcBorders>
                  <w:shd w:val="clear" w:color="auto" w:fill="auto"/>
                  <w:vAlign w:val="center"/>
                </w:tcPr>
                <w:p w14:paraId="124B9669" w14:textId="77777777" w:rsidR="00417EF0" w:rsidRPr="00B701E9" w:rsidRDefault="00417EF0" w:rsidP="00022C01"/>
              </w:tc>
              <w:tc>
                <w:tcPr>
                  <w:tcW w:w="819" w:type="pct"/>
                  <w:vMerge/>
                  <w:tcBorders>
                    <w:bottom w:val="single" w:sz="4" w:space="0" w:color="auto"/>
                  </w:tcBorders>
                  <w:shd w:val="clear" w:color="auto" w:fill="auto"/>
                  <w:vAlign w:val="center"/>
                </w:tcPr>
                <w:p w14:paraId="78D603B9" w14:textId="77777777" w:rsidR="00417EF0" w:rsidRPr="00B701E9" w:rsidRDefault="00417EF0" w:rsidP="00022C01"/>
              </w:tc>
              <w:tc>
                <w:tcPr>
                  <w:tcW w:w="532" w:type="pct"/>
                  <w:vMerge/>
                  <w:tcBorders>
                    <w:bottom w:val="single" w:sz="4" w:space="0" w:color="auto"/>
                  </w:tcBorders>
                  <w:shd w:val="clear" w:color="auto" w:fill="auto"/>
                  <w:vAlign w:val="center"/>
                </w:tcPr>
                <w:p w14:paraId="4559B848" w14:textId="77777777" w:rsidR="00417EF0" w:rsidRPr="00B701E9" w:rsidRDefault="00417EF0" w:rsidP="00022C01"/>
              </w:tc>
              <w:tc>
                <w:tcPr>
                  <w:tcW w:w="600" w:type="pct"/>
                  <w:vMerge/>
                  <w:tcBorders>
                    <w:bottom w:val="single" w:sz="4" w:space="0" w:color="auto"/>
                  </w:tcBorders>
                  <w:shd w:val="clear" w:color="auto" w:fill="auto"/>
                  <w:vAlign w:val="center"/>
                </w:tcPr>
                <w:p w14:paraId="1DFF8789" w14:textId="77777777" w:rsidR="00417EF0" w:rsidRPr="00B701E9" w:rsidRDefault="00417EF0" w:rsidP="00022C01"/>
              </w:tc>
              <w:tc>
                <w:tcPr>
                  <w:tcW w:w="2531" w:type="pct"/>
                  <w:vMerge/>
                  <w:tcBorders>
                    <w:bottom w:val="single" w:sz="4" w:space="0" w:color="auto"/>
                  </w:tcBorders>
                  <w:shd w:val="clear" w:color="auto" w:fill="auto"/>
                  <w:vAlign w:val="center"/>
                </w:tcPr>
                <w:p w14:paraId="6EFF6364" w14:textId="77777777" w:rsidR="00417EF0" w:rsidRPr="00B701E9" w:rsidRDefault="00417EF0" w:rsidP="00022C01"/>
              </w:tc>
            </w:tr>
            <w:tr w:rsidR="00417EF0" w:rsidRPr="00B701E9" w14:paraId="49466791" w14:textId="77777777" w:rsidTr="00022C01">
              <w:trPr>
                <w:cantSplit/>
                <w:trHeight w:val="373"/>
              </w:trPr>
              <w:tc>
                <w:tcPr>
                  <w:tcW w:w="518" w:type="pct"/>
                  <w:vMerge w:val="restart"/>
                  <w:tcBorders>
                    <w:top w:val="single" w:sz="4" w:space="0" w:color="auto"/>
                  </w:tcBorders>
                  <w:shd w:val="clear" w:color="auto" w:fill="auto"/>
                  <w:vAlign w:val="center"/>
                </w:tcPr>
                <w:p w14:paraId="281F1EE2" w14:textId="77777777" w:rsidR="00417EF0" w:rsidRPr="00B701E9" w:rsidRDefault="00417EF0" w:rsidP="00022C01">
                  <w:r w:rsidRPr="00B701E9">
                    <w:t>Week 48</w:t>
                  </w:r>
                </w:p>
              </w:tc>
              <w:tc>
                <w:tcPr>
                  <w:tcW w:w="819" w:type="pct"/>
                  <w:vMerge w:val="restart"/>
                  <w:tcBorders>
                    <w:top w:val="single" w:sz="4" w:space="0" w:color="auto"/>
                  </w:tcBorders>
                  <w:shd w:val="clear" w:color="auto" w:fill="auto"/>
                  <w:vAlign w:val="center"/>
                </w:tcPr>
                <w:p w14:paraId="4CF09194" w14:textId="77777777" w:rsidR="00417EF0" w:rsidRPr="00B701E9" w:rsidRDefault="00417EF0" w:rsidP="00022C01">
                  <w:r w:rsidRPr="00B701E9">
                    <w:t>12</w:t>
                  </w:r>
                </w:p>
              </w:tc>
              <w:tc>
                <w:tcPr>
                  <w:tcW w:w="532" w:type="pct"/>
                  <w:vMerge w:val="restart"/>
                  <w:tcBorders>
                    <w:top w:val="single" w:sz="4" w:space="0" w:color="auto"/>
                  </w:tcBorders>
                  <w:shd w:val="clear" w:color="auto" w:fill="auto"/>
                  <w:vAlign w:val="center"/>
                </w:tcPr>
                <w:p w14:paraId="440DAD90" w14:textId="77777777" w:rsidR="00417EF0" w:rsidRPr="00B701E9" w:rsidRDefault="00417EF0" w:rsidP="00022C01">
                  <w:r w:rsidRPr="00B701E9">
                    <w:t>8</w:t>
                  </w:r>
                </w:p>
              </w:tc>
              <w:tc>
                <w:tcPr>
                  <w:tcW w:w="600" w:type="pct"/>
                  <w:vMerge w:val="restart"/>
                  <w:tcBorders>
                    <w:top w:val="single" w:sz="4" w:space="0" w:color="auto"/>
                  </w:tcBorders>
                  <w:shd w:val="clear" w:color="auto" w:fill="auto"/>
                  <w:vAlign w:val="center"/>
                </w:tcPr>
                <w:p w14:paraId="5BC83C23" w14:textId="77777777" w:rsidR="00417EF0" w:rsidRPr="00B701E9" w:rsidRDefault="00417EF0" w:rsidP="00022C01">
                  <w:r w:rsidRPr="00B701E9">
                    <w:t>11</w:t>
                  </w:r>
                </w:p>
              </w:tc>
              <w:tc>
                <w:tcPr>
                  <w:tcW w:w="2531" w:type="pct"/>
                  <w:vMerge w:val="restart"/>
                  <w:tcBorders>
                    <w:top w:val="single" w:sz="4" w:space="0" w:color="auto"/>
                  </w:tcBorders>
                  <w:shd w:val="clear" w:color="auto" w:fill="auto"/>
                  <w:vAlign w:val="center"/>
                </w:tcPr>
                <w:p w14:paraId="2BB7E7DA" w14:textId="77777777" w:rsidR="00417EF0" w:rsidRPr="00B701E9" w:rsidRDefault="00417EF0" w:rsidP="00022C01">
                  <w:r w:rsidRPr="00B701E9">
                    <w:t>CHCECE048 Plan and implement children’s education and care curriculum</w:t>
                  </w:r>
                </w:p>
              </w:tc>
            </w:tr>
            <w:tr w:rsidR="00417EF0" w:rsidRPr="00B701E9" w14:paraId="0985E191" w14:textId="77777777" w:rsidTr="00022C01">
              <w:trPr>
                <w:cantSplit/>
                <w:trHeight w:val="613"/>
              </w:trPr>
              <w:tc>
                <w:tcPr>
                  <w:tcW w:w="518" w:type="pct"/>
                  <w:vMerge/>
                  <w:shd w:val="clear" w:color="auto" w:fill="auto"/>
                  <w:vAlign w:val="center"/>
                </w:tcPr>
                <w:p w14:paraId="2D00098F" w14:textId="77777777" w:rsidR="00417EF0" w:rsidRPr="00B701E9" w:rsidRDefault="00417EF0" w:rsidP="00022C01"/>
              </w:tc>
              <w:tc>
                <w:tcPr>
                  <w:tcW w:w="819" w:type="pct"/>
                  <w:vMerge/>
                  <w:shd w:val="clear" w:color="auto" w:fill="auto"/>
                  <w:vAlign w:val="center"/>
                </w:tcPr>
                <w:p w14:paraId="757B6B4B" w14:textId="77777777" w:rsidR="00417EF0" w:rsidRPr="00B701E9" w:rsidRDefault="00417EF0" w:rsidP="00022C01"/>
              </w:tc>
              <w:tc>
                <w:tcPr>
                  <w:tcW w:w="532" w:type="pct"/>
                  <w:vMerge/>
                  <w:shd w:val="clear" w:color="auto" w:fill="auto"/>
                  <w:vAlign w:val="center"/>
                </w:tcPr>
                <w:p w14:paraId="1AD00CDE" w14:textId="77777777" w:rsidR="00417EF0" w:rsidRPr="00B701E9" w:rsidRDefault="00417EF0" w:rsidP="00022C01"/>
              </w:tc>
              <w:tc>
                <w:tcPr>
                  <w:tcW w:w="600" w:type="pct"/>
                  <w:vMerge/>
                  <w:shd w:val="clear" w:color="auto" w:fill="auto"/>
                  <w:vAlign w:val="center"/>
                </w:tcPr>
                <w:p w14:paraId="3A8A546D" w14:textId="77777777" w:rsidR="00417EF0" w:rsidRPr="00B701E9" w:rsidRDefault="00417EF0" w:rsidP="00022C01"/>
              </w:tc>
              <w:tc>
                <w:tcPr>
                  <w:tcW w:w="2531" w:type="pct"/>
                  <w:vMerge/>
                  <w:shd w:val="clear" w:color="auto" w:fill="auto"/>
                  <w:vAlign w:val="center"/>
                </w:tcPr>
                <w:p w14:paraId="67D5A0C7" w14:textId="77777777" w:rsidR="00417EF0" w:rsidRPr="00B701E9" w:rsidRDefault="00417EF0" w:rsidP="00022C01"/>
              </w:tc>
            </w:tr>
            <w:tr w:rsidR="00417EF0" w:rsidRPr="00B701E9" w14:paraId="79E493F1" w14:textId="77777777" w:rsidTr="00022C01">
              <w:trPr>
                <w:cantSplit/>
                <w:trHeight w:val="613"/>
              </w:trPr>
              <w:tc>
                <w:tcPr>
                  <w:tcW w:w="518" w:type="pct"/>
                  <w:vMerge/>
                  <w:shd w:val="clear" w:color="auto" w:fill="auto"/>
                  <w:vAlign w:val="center"/>
                </w:tcPr>
                <w:p w14:paraId="702B2109" w14:textId="77777777" w:rsidR="00417EF0" w:rsidRPr="00B701E9" w:rsidRDefault="00417EF0" w:rsidP="00022C01"/>
              </w:tc>
              <w:tc>
                <w:tcPr>
                  <w:tcW w:w="819" w:type="pct"/>
                  <w:vMerge/>
                  <w:shd w:val="clear" w:color="auto" w:fill="auto"/>
                  <w:vAlign w:val="center"/>
                </w:tcPr>
                <w:p w14:paraId="419F3A4D" w14:textId="77777777" w:rsidR="00417EF0" w:rsidRPr="00B701E9" w:rsidRDefault="00417EF0" w:rsidP="00022C01"/>
              </w:tc>
              <w:tc>
                <w:tcPr>
                  <w:tcW w:w="532" w:type="pct"/>
                  <w:vMerge/>
                  <w:shd w:val="clear" w:color="auto" w:fill="auto"/>
                  <w:vAlign w:val="center"/>
                </w:tcPr>
                <w:p w14:paraId="148C6255" w14:textId="77777777" w:rsidR="00417EF0" w:rsidRPr="00B701E9" w:rsidRDefault="00417EF0" w:rsidP="00022C01"/>
              </w:tc>
              <w:tc>
                <w:tcPr>
                  <w:tcW w:w="600" w:type="pct"/>
                  <w:vMerge/>
                  <w:shd w:val="clear" w:color="auto" w:fill="auto"/>
                  <w:vAlign w:val="center"/>
                </w:tcPr>
                <w:p w14:paraId="68A51FDB" w14:textId="77777777" w:rsidR="00417EF0" w:rsidRPr="00B701E9" w:rsidRDefault="00417EF0" w:rsidP="00022C01"/>
              </w:tc>
              <w:tc>
                <w:tcPr>
                  <w:tcW w:w="2531" w:type="pct"/>
                  <w:vMerge/>
                  <w:shd w:val="clear" w:color="auto" w:fill="auto"/>
                  <w:vAlign w:val="center"/>
                </w:tcPr>
                <w:p w14:paraId="21C4119E" w14:textId="77777777" w:rsidR="00417EF0" w:rsidRPr="00B701E9" w:rsidRDefault="00417EF0" w:rsidP="00022C01"/>
              </w:tc>
            </w:tr>
            <w:tr w:rsidR="00417EF0" w:rsidRPr="00B701E9" w14:paraId="73FC86FF" w14:textId="77777777" w:rsidTr="00022C01">
              <w:trPr>
                <w:cantSplit/>
                <w:trHeight w:val="373"/>
              </w:trPr>
              <w:tc>
                <w:tcPr>
                  <w:tcW w:w="518" w:type="pct"/>
                  <w:vMerge w:val="restart"/>
                  <w:shd w:val="clear" w:color="auto" w:fill="auto"/>
                  <w:vAlign w:val="center"/>
                </w:tcPr>
                <w:p w14:paraId="510C7192" w14:textId="77777777" w:rsidR="00417EF0" w:rsidRPr="00B701E9" w:rsidRDefault="00417EF0" w:rsidP="00022C01">
                  <w:r w:rsidRPr="00B701E9">
                    <w:t>Week 49</w:t>
                  </w:r>
                </w:p>
              </w:tc>
              <w:tc>
                <w:tcPr>
                  <w:tcW w:w="819" w:type="pct"/>
                  <w:vMerge w:val="restart"/>
                  <w:shd w:val="clear" w:color="auto" w:fill="auto"/>
                  <w:vAlign w:val="center"/>
                </w:tcPr>
                <w:p w14:paraId="656DD2F7" w14:textId="77777777" w:rsidR="00417EF0" w:rsidRPr="00B701E9" w:rsidRDefault="00417EF0" w:rsidP="00022C01">
                  <w:r w:rsidRPr="00B701E9">
                    <w:t>12</w:t>
                  </w:r>
                </w:p>
              </w:tc>
              <w:tc>
                <w:tcPr>
                  <w:tcW w:w="532" w:type="pct"/>
                  <w:vMerge w:val="restart"/>
                  <w:shd w:val="clear" w:color="auto" w:fill="auto"/>
                  <w:vAlign w:val="center"/>
                </w:tcPr>
                <w:p w14:paraId="41434145" w14:textId="77777777" w:rsidR="00417EF0" w:rsidRPr="00B701E9" w:rsidRDefault="00417EF0" w:rsidP="00022C01">
                  <w:r w:rsidRPr="00B701E9">
                    <w:t>8</w:t>
                  </w:r>
                </w:p>
              </w:tc>
              <w:tc>
                <w:tcPr>
                  <w:tcW w:w="600" w:type="pct"/>
                  <w:vMerge w:val="restart"/>
                  <w:shd w:val="clear" w:color="auto" w:fill="auto"/>
                  <w:vAlign w:val="center"/>
                </w:tcPr>
                <w:p w14:paraId="4C2BD15A" w14:textId="77777777" w:rsidR="00417EF0" w:rsidRPr="00B701E9" w:rsidRDefault="00417EF0" w:rsidP="00022C01">
                  <w:r w:rsidRPr="00B701E9">
                    <w:t>11</w:t>
                  </w:r>
                </w:p>
              </w:tc>
              <w:tc>
                <w:tcPr>
                  <w:tcW w:w="2531" w:type="pct"/>
                  <w:vMerge w:val="restart"/>
                  <w:shd w:val="clear" w:color="auto" w:fill="auto"/>
                  <w:vAlign w:val="center"/>
                </w:tcPr>
                <w:p w14:paraId="480B4901" w14:textId="77777777" w:rsidR="00417EF0" w:rsidRPr="00B701E9" w:rsidRDefault="00417EF0" w:rsidP="00022C01">
                  <w:r w:rsidRPr="00B701E9">
                    <w:t>CHCECE049 Embed environmental responsibility in service operations</w:t>
                  </w:r>
                </w:p>
              </w:tc>
            </w:tr>
            <w:tr w:rsidR="00417EF0" w:rsidRPr="00B701E9" w14:paraId="66F0DCA3" w14:textId="77777777" w:rsidTr="00022C01">
              <w:trPr>
                <w:cantSplit/>
                <w:trHeight w:val="613"/>
              </w:trPr>
              <w:tc>
                <w:tcPr>
                  <w:tcW w:w="518" w:type="pct"/>
                  <w:vMerge/>
                  <w:shd w:val="clear" w:color="auto" w:fill="auto"/>
                  <w:vAlign w:val="center"/>
                </w:tcPr>
                <w:p w14:paraId="39D3EA76" w14:textId="77777777" w:rsidR="00417EF0" w:rsidRPr="00B701E9" w:rsidRDefault="00417EF0" w:rsidP="00022C01"/>
              </w:tc>
              <w:tc>
                <w:tcPr>
                  <w:tcW w:w="819" w:type="pct"/>
                  <w:vMerge/>
                  <w:shd w:val="clear" w:color="auto" w:fill="auto"/>
                  <w:vAlign w:val="center"/>
                </w:tcPr>
                <w:p w14:paraId="11D6743B" w14:textId="77777777" w:rsidR="00417EF0" w:rsidRPr="00B701E9" w:rsidRDefault="00417EF0" w:rsidP="00022C01"/>
              </w:tc>
              <w:tc>
                <w:tcPr>
                  <w:tcW w:w="532" w:type="pct"/>
                  <w:vMerge/>
                  <w:shd w:val="clear" w:color="auto" w:fill="auto"/>
                  <w:vAlign w:val="center"/>
                </w:tcPr>
                <w:p w14:paraId="6B35BA39" w14:textId="77777777" w:rsidR="00417EF0" w:rsidRPr="00B701E9" w:rsidRDefault="00417EF0" w:rsidP="00022C01"/>
              </w:tc>
              <w:tc>
                <w:tcPr>
                  <w:tcW w:w="600" w:type="pct"/>
                  <w:vMerge/>
                  <w:shd w:val="clear" w:color="auto" w:fill="auto"/>
                  <w:vAlign w:val="center"/>
                </w:tcPr>
                <w:p w14:paraId="0735FECB" w14:textId="77777777" w:rsidR="00417EF0" w:rsidRPr="00B701E9" w:rsidRDefault="00417EF0" w:rsidP="00022C01"/>
              </w:tc>
              <w:tc>
                <w:tcPr>
                  <w:tcW w:w="2531" w:type="pct"/>
                  <w:vMerge/>
                  <w:shd w:val="clear" w:color="auto" w:fill="auto"/>
                  <w:vAlign w:val="center"/>
                </w:tcPr>
                <w:p w14:paraId="3D7C5C61" w14:textId="77777777" w:rsidR="00417EF0" w:rsidRPr="00B701E9" w:rsidRDefault="00417EF0" w:rsidP="00022C01"/>
              </w:tc>
            </w:tr>
            <w:tr w:rsidR="00417EF0" w:rsidRPr="00B701E9" w14:paraId="6CA75D27" w14:textId="77777777" w:rsidTr="00022C01">
              <w:trPr>
                <w:cantSplit/>
                <w:trHeight w:val="613"/>
              </w:trPr>
              <w:tc>
                <w:tcPr>
                  <w:tcW w:w="518" w:type="pct"/>
                  <w:vMerge/>
                  <w:shd w:val="clear" w:color="auto" w:fill="auto"/>
                  <w:vAlign w:val="center"/>
                </w:tcPr>
                <w:p w14:paraId="414D4C88" w14:textId="77777777" w:rsidR="00417EF0" w:rsidRPr="00B701E9" w:rsidRDefault="00417EF0" w:rsidP="00022C01"/>
              </w:tc>
              <w:tc>
                <w:tcPr>
                  <w:tcW w:w="819" w:type="pct"/>
                  <w:vMerge/>
                  <w:shd w:val="clear" w:color="auto" w:fill="auto"/>
                  <w:vAlign w:val="center"/>
                </w:tcPr>
                <w:p w14:paraId="4D7DC5C9" w14:textId="77777777" w:rsidR="00417EF0" w:rsidRPr="00B701E9" w:rsidRDefault="00417EF0" w:rsidP="00022C01"/>
              </w:tc>
              <w:tc>
                <w:tcPr>
                  <w:tcW w:w="532" w:type="pct"/>
                  <w:vMerge/>
                  <w:shd w:val="clear" w:color="auto" w:fill="auto"/>
                  <w:vAlign w:val="center"/>
                </w:tcPr>
                <w:p w14:paraId="6D199BB0" w14:textId="77777777" w:rsidR="00417EF0" w:rsidRPr="00B701E9" w:rsidRDefault="00417EF0" w:rsidP="00022C01"/>
              </w:tc>
              <w:tc>
                <w:tcPr>
                  <w:tcW w:w="600" w:type="pct"/>
                  <w:vMerge/>
                  <w:shd w:val="clear" w:color="auto" w:fill="auto"/>
                  <w:vAlign w:val="center"/>
                </w:tcPr>
                <w:p w14:paraId="0A76AFD1" w14:textId="77777777" w:rsidR="00417EF0" w:rsidRPr="00B701E9" w:rsidRDefault="00417EF0" w:rsidP="00022C01"/>
              </w:tc>
              <w:tc>
                <w:tcPr>
                  <w:tcW w:w="2531" w:type="pct"/>
                  <w:vMerge/>
                  <w:shd w:val="clear" w:color="auto" w:fill="auto"/>
                  <w:vAlign w:val="center"/>
                </w:tcPr>
                <w:p w14:paraId="0643A897" w14:textId="77777777" w:rsidR="00417EF0" w:rsidRPr="00B701E9" w:rsidRDefault="00417EF0" w:rsidP="00022C01"/>
              </w:tc>
            </w:tr>
            <w:tr w:rsidR="00417EF0" w:rsidRPr="00B701E9" w14:paraId="3973CF94" w14:textId="77777777" w:rsidTr="00022C01">
              <w:trPr>
                <w:cantSplit/>
                <w:trHeight w:val="373"/>
              </w:trPr>
              <w:tc>
                <w:tcPr>
                  <w:tcW w:w="518" w:type="pct"/>
                  <w:vMerge w:val="restart"/>
                  <w:shd w:val="clear" w:color="auto" w:fill="auto"/>
                  <w:vAlign w:val="center"/>
                </w:tcPr>
                <w:p w14:paraId="6BAD9920" w14:textId="77777777" w:rsidR="00417EF0" w:rsidRPr="00B701E9" w:rsidRDefault="00417EF0" w:rsidP="00022C01">
                  <w:r w:rsidRPr="00B701E9">
                    <w:t>Week 50</w:t>
                  </w:r>
                </w:p>
              </w:tc>
              <w:tc>
                <w:tcPr>
                  <w:tcW w:w="819" w:type="pct"/>
                  <w:vMerge w:val="restart"/>
                  <w:shd w:val="clear" w:color="auto" w:fill="auto"/>
                  <w:vAlign w:val="center"/>
                </w:tcPr>
                <w:p w14:paraId="7DD8597B" w14:textId="77777777" w:rsidR="00417EF0" w:rsidRPr="00B701E9" w:rsidRDefault="00417EF0" w:rsidP="00022C01">
                  <w:r w:rsidRPr="00B701E9">
                    <w:t>12</w:t>
                  </w:r>
                </w:p>
              </w:tc>
              <w:tc>
                <w:tcPr>
                  <w:tcW w:w="532" w:type="pct"/>
                  <w:vMerge w:val="restart"/>
                  <w:shd w:val="clear" w:color="auto" w:fill="auto"/>
                  <w:vAlign w:val="center"/>
                </w:tcPr>
                <w:p w14:paraId="6FEDC36F" w14:textId="77777777" w:rsidR="00417EF0" w:rsidRPr="00B701E9" w:rsidRDefault="00417EF0" w:rsidP="00022C01">
                  <w:r w:rsidRPr="00B701E9">
                    <w:t>8</w:t>
                  </w:r>
                </w:p>
              </w:tc>
              <w:tc>
                <w:tcPr>
                  <w:tcW w:w="600" w:type="pct"/>
                  <w:vMerge w:val="restart"/>
                  <w:shd w:val="clear" w:color="auto" w:fill="auto"/>
                  <w:vAlign w:val="center"/>
                </w:tcPr>
                <w:p w14:paraId="0F6F6DFE" w14:textId="77777777" w:rsidR="00417EF0" w:rsidRPr="00B701E9" w:rsidRDefault="00417EF0" w:rsidP="00022C01">
                  <w:r w:rsidRPr="00B701E9">
                    <w:t>12</w:t>
                  </w:r>
                </w:p>
              </w:tc>
              <w:tc>
                <w:tcPr>
                  <w:tcW w:w="2531" w:type="pct"/>
                  <w:vMerge w:val="restart"/>
                  <w:shd w:val="clear" w:color="auto" w:fill="auto"/>
                  <w:vAlign w:val="center"/>
                </w:tcPr>
                <w:p w14:paraId="40DB55B5" w14:textId="77777777" w:rsidR="00417EF0" w:rsidRPr="00B701E9" w:rsidRDefault="00417EF0" w:rsidP="00022C01">
                  <w:r w:rsidRPr="00B701E9">
                    <w:t>CHCECE049 Embed environmental responsibility in service operations</w:t>
                  </w:r>
                </w:p>
              </w:tc>
            </w:tr>
            <w:tr w:rsidR="00417EF0" w:rsidRPr="00B701E9" w14:paraId="6DCC8A62" w14:textId="77777777" w:rsidTr="00022C01">
              <w:trPr>
                <w:cantSplit/>
                <w:trHeight w:val="613"/>
              </w:trPr>
              <w:tc>
                <w:tcPr>
                  <w:tcW w:w="518" w:type="pct"/>
                  <w:vMerge/>
                  <w:shd w:val="clear" w:color="auto" w:fill="auto"/>
                  <w:vAlign w:val="center"/>
                </w:tcPr>
                <w:p w14:paraId="2AEF3DE7" w14:textId="77777777" w:rsidR="00417EF0" w:rsidRPr="00B701E9" w:rsidRDefault="00417EF0" w:rsidP="00022C01"/>
              </w:tc>
              <w:tc>
                <w:tcPr>
                  <w:tcW w:w="819" w:type="pct"/>
                  <w:vMerge/>
                  <w:shd w:val="clear" w:color="auto" w:fill="auto"/>
                  <w:vAlign w:val="center"/>
                </w:tcPr>
                <w:p w14:paraId="3726984A" w14:textId="77777777" w:rsidR="00417EF0" w:rsidRPr="00B701E9" w:rsidRDefault="00417EF0" w:rsidP="00022C01"/>
              </w:tc>
              <w:tc>
                <w:tcPr>
                  <w:tcW w:w="532" w:type="pct"/>
                  <w:vMerge/>
                  <w:shd w:val="clear" w:color="auto" w:fill="auto"/>
                  <w:vAlign w:val="center"/>
                </w:tcPr>
                <w:p w14:paraId="5EAD32C3" w14:textId="77777777" w:rsidR="00417EF0" w:rsidRPr="00B701E9" w:rsidRDefault="00417EF0" w:rsidP="00022C01"/>
              </w:tc>
              <w:tc>
                <w:tcPr>
                  <w:tcW w:w="600" w:type="pct"/>
                  <w:vMerge/>
                  <w:shd w:val="clear" w:color="auto" w:fill="auto"/>
                  <w:vAlign w:val="center"/>
                </w:tcPr>
                <w:p w14:paraId="3581418D" w14:textId="77777777" w:rsidR="00417EF0" w:rsidRPr="00B701E9" w:rsidRDefault="00417EF0" w:rsidP="00022C01"/>
              </w:tc>
              <w:tc>
                <w:tcPr>
                  <w:tcW w:w="2531" w:type="pct"/>
                  <w:vMerge/>
                  <w:shd w:val="clear" w:color="auto" w:fill="auto"/>
                  <w:vAlign w:val="center"/>
                </w:tcPr>
                <w:p w14:paraId="3ABC887A" w14:textId="77777777" w:rsidR="00417EF0" w:rsidRPr="00B701E9" w:rsidRDefault="00417EF0" w:rsidP="00022C01"/>
              </w:tc>
            </w:tr>
            <w:tr w:rsidR="00417EF0" w:rsidRPr="00B701E9" w14:paraId="0039EE16" w14:textId="77777777" w:rsidTr="00022C01">
              <w:trPr>
                <w:cantSplit/>
                <w:trHeight w:val="613"/>
              </w:trPr>
              <w:tc>
                <w:tcPr>
                  <w:tcW w:w="518" w:type="pct"/>
                  <w:vMerge/>
                  <w:shd w:val="clear" w:color="auto" w:fill="auto"/>
                  <w:vAlign w:val="center"/>
                </w:tcPr>
                <w:p w14:paraId="5AE5B82D" w14:textId="77777777" w:rsidR="00417EF0" w:rsidRPr="00B701E9" w:rsidRDefault="00417EF0" w:rsidP="00022C01"/>
              </w:tc>
              <w:tc>
                <w:tcPr>
                  <w:tcW w:w="819" w:type="pct"/>
                  <w:vMerge/>
                  <w:shd w:val="clear" w:color="auto" w:fill="auto"/>
                  <w:vAlign w:val="center"/>
                </w:tcPr>
                <w:p w14:paraId="39D789D0" w14:textId="77777777" w:rsidR="00417EF0" w:rsidRPr="00B701E9" w:rsidRDefault="00417EF0" w:rsidP="00022C01"/>
              </w:tc>
              <w:tc>
                <w:tcPr>
                  <w:tcW w:w="532" w:type="pct"/>
                  <w:vMerge/>
                  <w:shd w:val="clear" w:color="auto" w:fill="auto"/>
                  <w:vAlign w:val="center"/>
                </w:tcPr>
                <w:p w14:paraId="1CCEC6E2" w14:textId="77777777" w:rsidR="00417EF0" w:rsidRPr="00B701E9" w:rsidRDefault="00417EF0" w:rsidP="00022C01"/>
              </w:tc>
              <w:tc>
                <w:tcPr>
                  <w:tcW w:w="600" w:type="pct"/>
                  <w:vMerge/>
                  <w:shd w:val="clear" w:color="auto" w:fill="auto"/>
                  <w:vAlign w:val="center"/>
                </w:tcPr>
                <w:p w14:paraId="43B0892B" w14:textId="77777777" w:rsidR="00417EF0" w:rsidRPr="00B701E9" w:rsidRDefault="00417EF0" w:rsidP="00022C01"/>
              </w:tc>
              <w:tc>
                <w:tcPr>
                  <w:tcW w:w="2531" w:type="pct"/>
                  <w:vMerge/>
                  <w:shd w:val="clear" w:color="auto" w:fill="auto"/>
                  <w:vAlign w:val="center"/>
                </w:tcPr>
                <w:p w14:paraId="668B11E2" w14:textId="77777777" w:rsidR="00417EF0" w:rsidRPr="00B701E9" w:rsidRDefault="00417EF0" w:rsidP="00022C01"/>
              </w:tc>
            </w:tr>
            <w:tr w:rsidR="00417EF0" w:rsidRPr="00B701E9" w14:paraId="0BF043A5" w14:textId="77777777" w:rsidTr="00022C01">
              <w:trPr>
                <w:cantSplit/>
                <w:trHeight w:val="373"/>
              </w:trPr>
              <w:tc>
                <w:tcPr>
                  <w:tcW w:w="518" w:type="pct"/>
                  <w:vMerge w:val="restart"/>
                  <w:shd w:val="clear" w:color="auto" w:fill="auto"/>
                  <w:vAlign w:val="center"/>
                </w:tcPr>
                <w:p w14:paraId="496F7372" w14:textId="77777777" w:rsidR="00417EF0" w:rsidRPr="00B701E9" w:rsidRDefault="00417EF0" w:rsidP="00022C01">
                  <w:r w:rsidRPr="00B701E9">
                    <w:t>Week 51</w:t>
                  </w:r>
                </w:p>
              </w:tc>
              <w:tc>
                <w:tcPr>
                  <w:tcW w:w="819" w:type="pct"/>
                  <w:vMerge w:val="restart"/>
                  <w:shd w:val="clear" w:color="auto" w:fill="auto"/>
                  <w:vAlign w:val="center"/>
                </w:tcPr>
                <w:p w14:paraId="53ACB1C2" w14:textId="77777777" w:rsidR="00417EF0" w:rsidRPr="00B701E9" w:rsidRDefault="00417EF0" w:rsidP="00022C01">
                  <w:r w:rsidRPr="00B701E9">
                    <w:t>12</w:t>
                  </w:r>
                </w:p>
              </w:tc>
              <w:tc>
                <w:tcPr>
                  <w:tcW w:w="532" w:type="pct"/>
                  <w:vMerge w:val="restart"/>
                  <w:shd w:val="clear" w:color="auto" w:fill="auto"/>
                  <w:vAlign w:val="center"/>
                </w:tcPr>
                <w:p w14:paraId="7423B8A3" w14:textId="77777777" w:rsidR="00417EF0" w:rsidRPr="00B701E9" w:rsidRDefault="00417EF0" w:rsidP="00022C01">
                  <w:r w:rsidRPr="00B701E9">
                    <w:t>8</w:t>
                  </w:r>
                </w:p>
              </w:tc>
              <w:tc>
                <w:tcPr>
                  <w:tcW w:w="600" w:type="pct"/>
                  <w:vMerge w:val="restart"/>
                  <w:shd w:val="clear" w:color="auto" w:fill="auto"/>
                  <w:vAlign w:val="center"/>
                </w:tcPr>
                <w:p w14:paraId="196F31B7" w14:textId="77777777" w:rsidR="00417EF0" w:rsidRPr="00B701E9" w:rsidRDefault="00417EF0" w:rsidP="00022C01">
                  <w:r w:rsidRPr="00B701E9">
                    <w:t>12</w:t>
                  </w:r>
                </w:p>
              </w:tc>
              <w:tc>
                <w:tcPr>
                  <w:tcW w:w="2531" w:type="pct"/>
                  <w:vMerge w:val="restart"/>
                  <w:shd w:val="clear" w:color="auto" w:fill="auto"/>
                  <w:vAlign w:val="center"/>
                </w:tcPr>
                <w:p w14:paraId="59D2ED8E" w14:textId="77777777" w:rsidR="00417EF0" w:rsidRPr="00B701E9" w:rsidRDefault="00417EF0" w:rsidP="00022C01">
                  <w:r w:rsidRPr="00B701E9">
                    <w:t>CHCECE050 Work in partnership with children’s families</w:t>
                  </w:r>
                </w:p>
              </w:tc>
            </w:tr>
            <w:tr w:rsidR="00417EF0" w:rsidRPr="00B701E9" w14:paraId="5F5A9FF6" w14:textId="77777777" w:rsidTr="00022C01">
              <w:trPr>
                <w:cantSplit/>
                <w:trHeight w:val="613"/>
              </w:trPr>
              <w:tc>
                <w:tcPr>
                  <w:tcW w:w="518" w:type="pct"/>
                  <w:vMerge/>
                  <w:shd w:val="clear" w:color="auto" w:fill="auto"/>
                  <w:vAlign w:val="center"/>
                </w:tcPr>
                <w:p w14:paraId="1B5FC95D" w14:textId="77777777" w:rsidR="00417EF0" w:rsidRPr="00B701E9" w:rsidRDefault="00417EF0" w:rsidP="00022C01"/>
              </w:tc>
              <w:tc>
                <w:tcPr>
                  <w:tcW w:w="819" w:type="pct"/>
                  <w:vMerge/>
                  <w:shd w:val="clear" w:color="auto" w:fill="auto"/>
                  <w:vAlign w:val="center"/>
                </w:tcPr>
                <w:p w14:paraId="44BCC602" w14:textId="77777777" w:rsidR="00417EF0" w:rsidRPr="00B701E9" w:rsidRDefault="00417EF0" w:rsidP="00022C01"/>
              </w:tc>
              <w:tc>
                <w:tcPr>
                  <w:tcW w:w="532" w:type="pct"/>
                  <w:vMerge/>
                  <w:shd w:val="clear" w:color="auto" w:fill="auto"/>
                  <w:vAlign w:val="center"/>
                </w:tcPr>
                <w:p w14:paraId="190510AC" w14:textId="77777777" w:rsidR="00417EF0" w:rsidRPr="00B701E9" w:rsidRDefault="00417EF0" w:rsidP="00022C01"/>
              </w:tc>
              <w:tc>
                <w:tcPr>
                  <w:tcW w:w="600" w:type="pct"/>
                  <w:vMerge/>
                  <w:shd w:val="clear" w:color="auto" w:fill="auto"/>
                  <w:vAlign w:val="center"/>
                </w:tcPr>
                <w:p w14:paraId="725D5712" w14:textId="77777777" w:rsidR="00417EF0" w:rsidRPr="00B701E9" w:rsidRDefault="00417EF0" w:rsidP="00022C01"/>
              </w:tc>
              <w:tc>
                <w:tcPr>
                  <w:tcW w:w="2531" w:type="pct"/>
                  <w:vMerge/>
                  <w:shd w:val="clear" w:color="auto" w:fill="auto"/>
                  <w:vAlign w:val="center"/>
                </w:tcPr>
                <w:p w14:paraId="01E23D69" w14:textId="77777777" w:rsidR="00417EF0" w:rsidRPr="00B701E9" w:rsidRDefault="00417EF0" w:rsidP="00022C01"/>
              </w:tc>
            </w:tr>
            <w:tr w:rsidR="00417EF0" w:rsidRPr="00B701E9" w14:paraId="271BF532" w14:textId="77777777" w:rsidTr="00022C01">
              <w:trPr>
                <w:cantSplit/>
                <w:trHeight w:val="577"/>
              </w:trPr>
              <w:tc>
                <w:tcPr>
                  <w:tcW w:w="518" w:type="pct"/>
                  <w:vMerge/>
                  <w:shd w:val="clear" w:color="auto" w:fill="auto"/>
                  <w:vAlign w:val="center"/>
                </w:tcPr>
                <w:p w14:paraId="32B790C3" w14:textId="77777777" w:rsidR="00417EF0" w:rsidRPr="00B701E9" w:rsidRDefault="00417EF0" w:rsidP="00022C01"/>
              </w:tc>
              <w:tc>
                <w:tcPr>
                  <w:tcW w:w="819" w:type="pct"/>
                  <w:vMerge/>
                  <w:shd w:val="clear" w:color="auto" w:fill="auto"/>
                  <w:vAlign w:val="center"/>
                </w:tcPr>
                <w:p w14:paraId="47396500" w14:textId="77777777" w:rsidR="00417EF0" w:rsidRPr="00B701E9" w:rsidRDefault="00417EF0" w:rsidP="00022C01"/>
              </w:tc>
              <w:tc>
                <w:tcPr>
                  <w:tcW w:w="532" w:type="pct"/>
                  <w:vMerge/>
                  <w:shd w:val="clear" w:color="auto" w:fill="auto"/>
                  <w:vAlign w:val="center"/>
                </w:tcPr>
                <w:p w14:paraId="7FE49ADF" w14:textId="77777777" w:rsidR="00417EF0" w:rsidRPr="00B701E9" w:rsidRDefault="00417EF0" w:rsidP="00022C01"/>
              </w:tc>
              <w:tc>
                <w:tcPr>
                  <w:tcW w:w="600" w:type="pct"/>
                  <w:vMerge/>
                  <w:shd w:val="clear" w:color="auto" w:fill="auto"/>
                  <w:vAlign w:val="center"/>
                </w:tcPr>
                <w:p w14:paraId="0016501B" w14:textId="77777777" w:rsidR="00417EF0" w:rsidRPr="00B701E9" w:rsidRDefault="00417EF0" w:rsidP="00022C01"/>
              </w:tc>
              <w:tc>
                <w:tcPr>
                  <w:tcW w:w="2531" w:type="pct"/>
                  <w:vMerge/>
                  <w:shd w:val="clear" w:color="auto" w:fill="auto"/>
                  <w:vAlign w:val="center"/>
                </w:tcPr>
                <w:p w14:paraId="730BCF48" w14:textId="77777777" w:rsidR="00417EF0" w:rsidRPr="00B701E9" w:rsidRDefault="00417EF0" w:rsidP="00022C01"/>
              </w:tc>
            </w:tr>
            <w:tr w:rsidR="00417EF0" w:rsidRPr="00B701E9" w14:paraId="4DE58BEC" w14:textId="77777777" w:rsidTr="00022C01">
              <w:trPr>
                <w:cantSplit/>
                <w:trHeight w:val="373"/>
              </w:trPr>
              <w:tc>
                <w:tcPr>
                  <w:tcW w:w="518" w:type="pct"/>
                  <w:vMerge w:val="restart"/>
                  <w:shd w:val="clear" w:color="auto" w:fill="auto"/>
                  <w:vAlign w:val="center"/>
                </w:tcPr>
                <w:p w14:paraId="769A3FF9" w14:textId="77777777" w:rsidR="00417EF0" w:rsidRPr="00B701E9" w:rsidRDefault="00417EF0" w:rsidP="00022C01">
                  <w:r w:rsidRPr="00B701E9">
                    <w:t>Week 52</w:t>
                  </w:r>
                </w:p>
              </w:tc>
              <w:tc>
                <w:tcPr>
                  <w:tcW w:w="819" w:type="pct"/>
                  <w:vMerge w:val="restart"/>
                  <w:shd w:val="clear" w:color="auto" w:fill="auto"/>
                  <w:vAlign w:val="center"/>
                </w:tcPr>
                <w:p w14:paraId="1695383C" w14:textId="77777777" w:rsidR="00417EF0" w:rsidRPr="00B701E9" w:rsidRDefault="00417EF0" w:rsidP="00022C01">
                  <w:r w:rsidRPr="00B701E9">
                    <w:t>12</w:t>
                  </w:r>
                </w:p>
              </w:tc>
              <w:tc>
                <w:tcPr>
                  <w:tcW w:w="532" w:type="pct"/>
                  <w:vMerge w:val="restart"/>
                  <w:shd w:val="clear" w:color="auto" w:fill="auto"/>
                  <w:vAlign w:val="center"/>
                </w:tcPr>
                <w:p w14:paraId="759B042D" w14:textId="77777777" w:rsidR="00417EF0" w:rsidRPr="00B701E9" w:rsidRDefault="00417EF0" w:rsidP="00022C01">
                  <w:r w:rsidRPr="00B701E9">
                    <w:t>8</w:t>
                  </w:r>
                </w:p>
              </w:tc>
              <w:tc>
                <w:tcPr>
                  <w:tcW w:w="600" w:type="pct"/>
                  <w:vMerge w:val="restart"/>
                  <w:shd w:val="clear" w:color="auto" w:fill="auto"/>
                  <w:vAlign w:val="center"/>
                </w:tcPr>
                <w:p w14:paraId="56FC1CE5" w14:textId="77777777" w:rsidR="00417EF0" w:rsidRPr="00B701E9" w:rsidRDefault="00417EF0" w:rsidP="00022C01">
                  <w:r w:rsidRPr="00B701E9">
                    <w:t>12</w:t>
                  </w:r>
                </w:p>
              </w:tc>
              <w:tc>
                <w:tcPr>
                  <w:tcW w:w="2531" w:type="pct"/>
                  <w:vMerge w:val="restart"/>
                  <w:shd w:val="clear" w:color="auto" w:fill="auto"/>
                  <w:vAlign w:val="center"/>
                </w:tcPr>
                <w:p w14:paraId="20ED626C" w14:textId="77777777" w:rsidR="00417EF0" w:rsidRPr="00B701E9" w:rsidRDefault="00417EF0" w:rsidP="00022C01">
                  <w:r w:rsidRPr="00B701E9">
                    <w:t>CHCECE050 Work in partnership with children’s families</w:t>
                  </w:r>
                </w:p>
              </w:tc>
            </w:tr>
            <w:tr w:rsidR="00417EF0" w:rsidRPr="00B701E9" w14:paraId="16D8DF44" w14:textId="77777777" w:rsidTr="00022C01">
              <w:trPr>
                <w:cantSplit/>
                <w:trHeight w:val="613"/>
              </w:trPr>
              <w:tc>
                <w:tcPr>
                  <w:tcW w:w="518" w:type="pct"/>
                  <w:vMerge/>
                  <w:shd w:val="clear" w:color="auto" w:fill="auto"/>
                  <w:vAlign w:val="center"/>
                </w:tcPr>
                <w:p w14:paraId="7A35A988" w14:textId="77777777" w:rsidR="00417EF0" w:rsidRPr="00B701E9" w:rsidRDefault="00417EF0" w:rsidP="00022C01"/>
              </w:tc>
              <w:tc>
                <w:tcPr>
                  <w:tcW w:w="819" w:type="pct"/>
                  <w:vMerge/>
                  <w:shd w:val="clear" w:color="auto" w:fill="auto"/>
                  <w:vAlign w:val="center"/>
                </w:tcPr>
                <w:p w14:paraId="77B5CD93" w14:textId="77777777" w:rsidR="00417EF0" w:rsidRPr="00B701E9" w:rsidRDefault="00417EF0" w:rsidP="00022C01"/>
              </w:tc>
              <w:tc>
                <w:tcPr>
                  <w:tcW w:w="532" w:type="pct"/>
                  <w:vMerge/>
                  <w:shd w:val="clear" w:color="auto" w:fill="auto"/>
                  <w:vAlign w:val="center"/>
                </w:tcPr>
                <w:p w14:paraId="149C7452" w14:textId="77777777" w:rsidR="00417EF0" w:rsidRPr="00B701E9" w:rsidRDefault="00417EF0" w:rsidP="00022C01"/>
              </w:tc>
              <w:tc>
                <w:tcPr>
                  <w:tcW w:w="600" w:type="pct"/>
                  <w:vMerge/>
                  <w:shd w:val="clear" w:color="auto" w:fill="auto"/>
                  <w:vAlign w:val="center"/>
                </w:tcPr>
                <w:p w14:paraId="51272144" w14:textId="77777777" w:rsidR="00417EF0" w:rsidRPr="00B701E9" w:rsidRDefault="00417EF0" w:rsidP="00022C01"/>
              </w:tc>
              <w:tc>
                <w:tcPr>
                  <w:tcW w:w="2531" w:type="pct"/>
                  <w:vMerge/>
                  <w:shd w:val="clear" w:color="auto" w:fill="auto"/>
                  <w:vAlign w:val="center"/>
                </w:tcPr>
                <w:p w14:paraId="6533FF5F" w14:textId="77777777" w:rsidR="00417EF0" w:rsidRPr="00B701E9" w:rsidRDefault="00417EF0" w:rsidP="00022C01"/>
              </w:tc>
            </w:tr>
            <w:tr w:rsidR="00417EF0" w:rsidRPr="00B701E9" w14:paraId="485C1031" w14:textId="77777777" w:rsidTr="00022C01">
              <w:trPr>
                <w:cantSplit/>
                <w:trHeight w:val="577"/>
              </w:trPr>
              <w:tc>
                <w:tcPr>
                  <w:tcW w:w="518" w:type="pct"/>
                  <w:vMerge/>
                  <w:shd w:val="clear" w:color="auto" w:fill="auto"/>
                  <w:vAlign w:val="center"/>
                </w:tcPr>
                <w:p w14:paraId="18FA01EE" w14:textId="77777777" w:rsidR="00417EF0" w:rsidRPr="00B701E9" w:rsidRDefault="00417EF0" w:rsidP="00022C01"/>
              </w:tc>
              <w:tc>
                <w:tcPr>
                  <w:tcW w:w="819" w:type="pct"/>
                  <w:vMerge/>
                  <w:shd w:val="clear" w:color="auto" w:fill="auto"/>
                  <w:vAlign w:val="center"/>
                </w:tcPr>
                <w:p w14:paraId="4A28D337" w14:textId="77777777" w:rsidR="00417EF0" w:rsidRPr="00B701E9" w:rsidRDefault="00417EF0" w:rsidP="00022C01"/>
              </w:tc>
              <w:tc>
                <w:tcPr>
                  <w:tcW w:w="532" w:type="pct"/>
                  <w:vMerge/>
                  <w:shd w:val="clear" w:color="auto" w:fill="auto"/>
                  <w:vAlign w:val="center"/>
                </w:tcPr>
                <w:p w14:paraId="1B3BB0F6" w14:textId="77777777" w:rsidR="00417EF0" w:rsidRPr="00B701E9" w:rsidRDefault="00417EF0" w:rsidP="00022C01"/>
              </w:tc>
              <w:tc>
                <w:tcPr>
                  <w:tcW w:w="600" w:type="pct"/>
                  <w:vMerge/>
                  <w:shd w:val="clear" w:color="auto" w:fill="auto"/>
                  <w:vAlign w:val="center"/>
                </w:tcPr>
                <w:p w14:paraId="5C0087E3" w14:textId="77777777" w:rsidR="00417EF0" w:rsidRPr="00B701E9" w:rsidRDefault="00417EF0" w:rsidP="00022C01"/>
              </w:tc>
              <w:tc>
                <w:tcPr>
                  <w:tcW w:w="2531" w:type="pct"/>
                  <w:vMerge/>
                  <w:shd w:val="clear" w:color="auto" w:fill="auto"/>
                  <w:vAlign w:val="center"/>
                </w:tcPr>
                <w:p w14:paraId="1B69E3FD" w14:textId="77777777" w:rsidR="00417EF0" w:rsidRPr="00B701E9" w:rsidRDefault="00417EF0" w:rsidP="00022C01"/>
              </w:tc>
            </w:tr>
            <w:tr w:rsidR="00417EF0" w:rsidRPr="00B701E9" w14:paraId="1C466D44" w14:textId="77777777" w:rsidTr="00022C01">
              <w:trPr>
                <w:cantSplit/>
                <w:trHeight w:val="373"/>
              </w:trPr>
              <w:tc>
                <w:tcPr>
                  <w:tcW w:w="518" w:type="pct"/>
                  <w:vMerge w:val="restart"/>
                  <w:shd w:val="clear" w:color="auto" w:fill="auto"/>
                  <w:vAlign w:val="center"/>
                </w:tcPr>
                <w:p w14:paraId="0EE5F2E2" w14:textId="77777777" w:rsidR="00417EF0" w:rsidRPr="00B701E9" w:rsidRDefault="00417EF0" w:rsidP="00022C01">
                  <w:r w:rsidRPr="00B701E9">
                    <w:t>Week 53</w:t>
                  </w:r>
                </w:p>
              </w:tc>
              <w:tc>
                <w:tcPr>
                  <w:tcW w:w="819" w:type="pct"/>
                  <w:vMerge w:val="restart"/>
                  <w:shd w:val="clear" w:color="auto" w:fill="auto"/>
                  <w:vAlign w:val="center"/>
                </w:tcPr>
                <w:p w14:paraId="26A37BBB" w14:textId="77777777" w:rsidR="00417EF0" w:rsidRPr="00B701E9" w:rsidRDefault="00417EF0" w:rsidP="00022C01">
                  <w:r w:rsidRPr="00B701E9">
                    <w:t>12</w:t>
                  </w:r>
                </w:p>
              </w:tc>
              <w:tc>
                <w:tcPr>
                  <w:tcW w:w="532" w:type="pct"/>
                  <w:vMerge w:val="restart"/>
                  <w:shd w:val="clear" w:color="auto" w:fill="auto"/>
                  <w:vAlign w:val="center"/>
                </w:tcPr>
                <w:p w14:paraId="68CE6E2D" w14:textId="77777777" w:rsidR="00417EF0" w:rsidRPr="00B701E9" w:rsidRDefault="00417EF0" w:rsidP="00022C01">
                  <w:r w:rsidRPr="00B701E9">
                    <w:t>8</w:t>
                  </w:r>
                </w:p>
              </w:tc>
              <w:tc>
                <w:tcPr>
                  <w:tcW w:w="600" w:type="pct"/>
                  <w:vMerge w:val="restart"/>
                  <w:shd w:val="clear" w:color="auto" w:fill="auto"/>
                  <w:vAlign w:val="center"/>
                </w:tcPr>
                <w:p w14:paraId="5265ABDC" w14:textId="77777777" w:rsidR="00417EF0" w:rsidRPr="00B701E9" w:rsidRDefault="00417EF0" w:rsidP="00022C01">
                  <w:r w:rsidRPr="00B701E9">
                    <w:t>12</w:t>
                  </w:r>
                </w:p>
              </w:tc>
              <w:tc>
                <w:tcPr>
                  <w:tcW w:w="2531" w:type="pct"/>
                  <w:vMerge w:val="restart"/>
                  <w:shd w:val="clear" w:color="auto" w:fill="auto"/>
                  <w:vAlign w:val="center"/>
                </w:tcPr>
                <w:p w14:paraId="217EE5E6" w14:textId="77777777" w:rsidR="00417EF0" w:rsidRPr="00B701E9" w:rsidRDefault="00417EF0" w:rsidP="00022C01">
                  <w:r w:rsidRPr="00B701E9">
                    <w:t>CHCECE050 Work in partnership with children’s families</w:t>
                  </w:r>
                </w:p>
              </w:tc>
            </w:tr>
            <w:tr w:rsidR="00417EF0" w:rsidRPr="00B701E9" w14:paraId="5E45288D" w14:textId="77777777" w:rsidTr="00022C01">
              <w:trPr>
                <w:cantSplit/>
                <w:trHeight w:val="613"/>
              </w:trPr>
              <w:tc>
                <w:tcPr>
                  <w:tcW w:w="518" w:type="pct"/>
                  <w:vMerge/>
                  <w:shd w:val="clear" w:color="auto" w:fill="auto"/>
                  <w:vAlign w:val="center"/>
                </w:tcPr>
                <w:p w14:paraId="54DA92D5" w14:textId="77777777" w:rsidR="00417EF0" w:rsidRPr="00B701E9" w:rsidRDefault="00417EF0" w:rsidP="00022C01"/>
              </w:tc>
              <w:tc>
                <w:tcPr>
                  <w:tcW w:w="819" w:type="pct"/>
                  <w:vMerge/>
                  <w:shd w:val="clear" w:color="auto" w:fill="auto"/>
                  <w:vAlign w:val="center"/>
                </w:tcPr>
                <w:p w14:paraId="603FDA02" w14:textId="77777777" w:rsidR="00417EF0" w:rsidRPr="00B701E9" w:rsidRDefault="00417EF0" w:rsidP="00022C01"/>
              </w:tc>
              <w:tc>
                <w:tcPr>
                  <w:tcW w:w="532" w:type="pct"/>
                  <w:vMerge/>
                  <w:shd w:val="clear" w:color="auto" w:fill="auto"/>
                  <w:vAlign w:val="center"/>
                </w:tcPr>
                <w:p w14:paraId="0C9B5665" w14:textId="77777777" w:rsidR="00417EF0" w:rsidRPr="00B701E9" w:rsidRDefault="00417EF0" w:rsidP="00022C01"/>
              </w:tc>
              <w:tc>
                <w:tcPr>
                  <w:tcW w:w="600" w:type="pct"/>
                  <w:vMerge/>
                  <w:shd w:val="clear" w:color="auto" w:fill="auto"/>
                  <w:vAlign w:val="center"/>
                </w:tcPr>
                <w:p w14:paraId="3E4E2819" w14:textId="77777777" w:rsidR="00417EF0" w:rsidRPr="00B701E9" w:rsidRDefault="00417EF0" w:rsidP="00022C01"/>
              </w:tc>
              <w:tc>
                <w:tcPr>
                  <w:tcW w:w="2531" w:type="pct"/>
                  <w:vMerge/>
                  <w:shd w:val="clear" w:color="auto" w:fill="auto"/>
                  <w:vAlign w:val="center"/>
                </w:tcPr>
                <w:p w14:paraId="576524E4" w14:textId="77777777" w:rsidR="00417EF0" w:rsidRPr="00B701E9" w:rsidRDefault="00417EF0" w:rsidP="00022C01"/>
              </w:tc>
            </w:tr>
            <w:tr w:rsidR="00417EF0" w:rsidRPr="00B701E9" w14:paraId="06A381B2" w14:textId="77777777" w:rsidTr="00022C01">
              <w:trPr>
                <w:cantSplit/>
                <w:trHeight w:val="613"/>
              </w:trPr>
              <w:tc>
                <w:tcPr>
                  <w:tcW w:w="518" w:type="pct"/>
                  <w:vMerge/>
                  <w:shd w:val="clear" w:color="auto" w:fill="auto"/>
                  <w:vAlign w:val="center"/>
                </w:tcPr>
                <w:p w14:paraId="1E318E61" w14:textId="77777777" w:rsidR="00417EF0" w:rsidRPr="00B701E9" w:rsidRDefault="00417EF0" w:rsidP="00022C01"/>
              </w:tc>
              <w:tc>
                <w:tcPr>
                  <w:tcW w:w="819" w:type="pct"/>
                  <w:vMerge/>
                  <w:shd w:val="clear" w:color="auto" w:fill="auto"/>
                  <w:vAlign w:val="center"/>
                </w:tcPr>
                <w:p w14:paraId="6E2FDAF4" w14:textId="77777777" w:rsidR="00417EF0" w:rsidRPr="00B701E9" w:rsidRDefault="00417EF0" w:rsidP="00022C01"/>
              </w:tc>
              <w:tc>
                <w:tcPr>
                  <w:tcW w:w="532" w:type="pct"/>
                  <w:vMerge/>
                  <w:shd w:val="clear" w:color="auto" w:fill="auto"/>
                  <w:vAlign w:val="center"/>
                </w:tcPr>
                <w:p w14:paraId="3CEFB9ED" w14:textId="77777777" w:rsidR="00417EF0" w:rsidRPr="00B701E9" w:rsidRDefault="00417EF0" w:rsidP="00022C01"/>
              </w:tc>
              <w:tc>
                <w:tcPr>
                  <w:tcW w:w="600" w:type="pct"/>
                  <w:vMerge/>
                  <w:shd w:val="clear" w:color="auto" w:fill="auto"/>
                  <w:vAlign w:val="center"/>
                </w:tcPr>
                <w:p w14:paraId="53BC9988" w14:textId="77777777" w:rsidR="00417EF0" w:rsidRPr="00B701E9" w:rsidRDefault="00417EF0" w:rsidP="00022C01"/>
              </w:tc>
              <w:tc>
                <w:tcPr>
                  <w:tcW w:w="2531" w:type="pct"/>
                  <w:vMerge/>
                  <w:shd w:val="clear" w:color="auto" w:fill="auto"/>
                  <w:vAlign w:val="center"/>
                </w:tcPr>
                <w:p w14:paraId="055AC77C" w14:textId="77777777" w:rsidR="00417EF0" w:rsidRPr="00B701E9" w:rsidRDefault="00417EF0" w:rsidP="00022C01"/>
              </w:tc>
            </w:tr>
            <w:tr w:rsidR="00417EF0" w:rsidRPr="00B701E9" w14:paraId="15897F81" w14:textId="77777777" w:rsidTr="00022C01">
              <w:trPr>
                <w:cantSplit/>
                <w:trHeight w:val="295"/>
              </w:trPr>
              <w:tc>
                <w:tcPr>
                  <w:tcW w:w="518" w:type="pct"/>
                  <w:shd w:val="clear" w:color="auto" w:fill="FFFFFF" w:themeFill="background1"/>
                  <w:vAlign w:val="center"/>
                </w:tcPr>
                <w:p w14:paraId="49B32C21" w14:textId="77777777" w:rsidR="00417EF0" w:rsidRPr="00B701E9" w:rsidRDefault="00417EF0" w:rsidP="00022C01">
                  <w:r w:rsidRPr="00B701E9">
                    <w:t>Week 54</w:t>
                  </w:r>
                </w:p>
              </w:tc>
              <w:tc>
                <w:tcPr>
                  <w:tcW w:w="819" w:type="pct"/>
                  <w:shd w:val="clear" w:color="auto" w:fill="FFFFFF" w:themeFill="background1"/>
                  <w:vAlign w:val="center"/>
                </w:tcPr>
                <w:p w14:paraId="79B0DD1B" w14:textId="77777777" w:rsidR="00417EF0" w:rsidRPr="00B701E9" w:rsidRDefault="00417EF0" w:rsidP="00022C01">
                  <w:r w:rsidRPr="00B701E9">
                    <w:t>12</w:t>
                  </w:r>
                </w:p>
              </w:tc>
              <w:tc>
                <w:tcPr>
                  <w:tcW w:w="532" w:type="pct"/>
                  <w:shd w:val="clear" w:color="auto" w:fill="FFFFFF" w:themeFill="background1"/>
                  <w:vAlign w:val="center"/>
                </w:tcPr>
                <w:p w14:paraId="111F3CF6" w14:textId="77777777" w:rsidR="00417EF0" w:rsidRPr="00B701E9" w:rsidRDefault="00417EF0" w:rsidP="00022C01">
                  <w:r w:rsidRPr="00B701E9">
                    <w:t>8</w:t>
                  </w:r>
                </w:p>
              </w:tc>
              <w:tc>
                <w:tcPr>
                  <w:tcW w:w="600" w:type="pct"/>
                  <w:shd w:val="clear" w:color="auto" w:fill="FFFFFF" w:themeFill="background1"/>
                  <w:vAlign w:val="center"/>
                </w:tcPr>
                <w:p w14:paraId="76726F6C" w14:textId="77777777" w:rsidR="00417EF0" w:rsidRPr="00B701E9" w:rsidRDefault="00417EF0" w:rsidP="00022C01">
                  <w:r w:rsidRPr="00B701E9">
                    <w:t>12</w:t>
                  </w:r>
                </w:p>
              </w:tc>
              <w:tc>
                <w:tcPr>
                  <w:tcW w:w="2531" w:type="pct"/>
                  <w:shd w:val="clear" w:color="auto" w:fill="FFFFFF" w:themeFill="background1"/>
                  <w:vAlign w:val="center"/>
                </w:tcPr>
                <w:p w14:paraId="1F297C12" w14:textId="77777777" w:rsidR="00417EF0" w:rsidRPr="00B701E9" w:rsidRDefault="00417EF0" w:rsidP="00022C01">
                  <w:r w:rsidRPr="00B701E9">
                    <w:t>CHCDIV003 Manage and promote diversity</w:t>
                  </w:r>
                </w:p>
              </w:tc>
            </w:tr>
            <w:tr w:rsidR="00417EF0" w:rsidRPr="00B701E9" w14:paraId="698D8670" w14:textId="77777777" w:rsidTr="00022C01">
              <w:trPr>
                <w:cantSplit/>
                <w:trHeight w:val="295"/>
              </w:trPr>
              <w:tc>
                <w:tcPr>
                  <w:tcW w:w="518" w:type="pct"/>
                  <w:shd w:val="clear" w:color="auto" w:fill="FFFFFF" w:themeFill="background1"/>
                  <w:vAlign w:val="center"/>
                </w:tcPr>
                <w:p w14:paraId="56ED3DD8" w14:textId="77777777" w:rsidR="00417EF0" w:rsidRPr="00B701E9" w:rsidRDefault="00417EF0" w:rsidP="00022C01">
                  <w:r w:rsidRPr="00B701E9">
                    <w:t>Week 55</w:t>
                  </w:r>
                </w:p>
              </w:tc>
              <w:tc>
                <w:tcPr>
                  <w:tcW w:w="819" w:type="pct"/>
                  <w:shd w:val="clear" w:color="auto" w:fill="FFFFFF" w:themeFill="background1"/>
                  <w:vAlign w:val="center"/>
                </w:tcPr>
                <w:p w14:paraId="666A7A55" w14:textId="77777777" w:rsidR="00417EF0" w:rsidRPr="00B701E9" w:rsidRDefault="00417EF0" w:rsidP="00022C01">
                  <w:r w:rsidRPr="00B701E9">
                    <w:t>12</w:t>
                  </w:r>
                </w:p>
              </w:tc>
              <w:tc>
                <w:tcPr>
                  <w:tcW w:w="532" w:type="pct"/>
                  <w:shd w:val="clear" w:color="auto" w:fill="FFFFFF" w:themeFill="background1"/>
                  <w:vAlign w:val="center"/>
                </w:tcPr>
                <w:p w14:paraId="1DE3FA2E" w14:textId="77777777" w:rsidR="00417EF0" w:rsidRPr="00B701E9" w:rsidRDefault="00417EF0" w:rsidP="00022C01">
                  <w:r w:rsidRPr="00B701E9">
                    <w:t>8</w:t>
                  </w:r>
                </w:p>
              </w:tc>
              <w:tc>
                <w:tcPr>
                  <w:tcW w:w="600" w:type="pct"/>
                  <w:shd w:val="clear" w:color="auto" w:fill="FFFFFF" w:themeFill="background1"/>
                  <w:vAlign w:val="center"/>
                </w:tcPr>
                <w:p w14:paraId="4E016E62" w14:textId="77777777" w:rsidR="00417EF0" w:rsidRPr="00B701E9" w:rsidRDefault="00417EF0" w:rsidP="00022C01">
                  <w:r w:rsidRPr="00B701E9">
                    <w:t>12</w:t>
                  </w:r>
                </w:p>
              </w:tc>
              <w:tc>
                <w:tcPr>
                  <w:tcW w:w="2531" w:type="pct"/>
                  <w:shd w:val="clear" w:color="auto" w:fill="FFFFFF" w:themeFill="background1"/>
                  <w:vAlign w:val="center"/>
                </w:tcPr>
                <w:p w14:paraId="27F47DDE" w14:textId="77777777" w:rsidR="00417EF0" w:rsidRPr="00B701E9" w:rsidRDefault="00417EF0" w:rsidP="00022C01">
                  <w:r w:rsidRPr="00B701E9">
                    <w:t>CHCDIV003 Manage and promote diversity</w:t>
                  </w:r>
                </w:p>
              </w:tc>
            </w:tr>
            <w:tr w:rsidR="00417EF0" w:rsidRPr="00B701E9" w14:paraId="47BA4F74" w14:textId="77777777" w:rsidTr="00022C01">
              <w:trPr>
                <w:cantSplit/>
                <w:trHeight w:val="295"/>
              </w:trPr>
              <w:tc>
                <w:tcPr>
                  <w:tcW w:w="518" w:type="pct"/>
                  <w:shd w:val="clear" w:color="auto" w:fill="F2F2F2" w:themeFill="background1" w:themeFillShade="F2"/>
                  <w:vAlign w:val="center"/>
                </w:tcPr>
                <w:p w14:paraId="756B59E4" w14:textId="77777777" w:rsidR="00417EF0" w:rsidRPr="00B701E9" w:rsidRDefault="00417EF0" w:rsidP="00022C01">
                  <w:r w:rsidRPr="00B701E9">
                    <w:t>Week 56</w:t>
                  </w:r>
                </w:p>
              </w:tc>
              <w:tc>
                <w:tcPr>
                  <w:tcW w:w="1951" w:type="pct"/>
                  <w:gridSpan w:val="3"/>
                  <w:shd w:val="clear" w:color="auto" w:fill="F2F2F2" w:themeFill="background1" w:themeFillShade="F2"/>
                  <w:vAlign w:val="center"/>
                </w:tcPr>
                <w:p w14:paraId="32646C8D" w14:textId="77777777" w:rsidR="00417EF0" w:rsidRPr="00B701E9" w:rsidRDefault="00417EF0" w:rsidP="00022C01">
                  <w:r w:rsidRPr="00B701E9">
                    <w:t xml:space="preserve"> 35 hours </w:t>
                  </w:r>
                </w:p>
              </w:tc>
              <w:tc>
                <w:tcPr>
                  <w:tcW w:w="2531" w:type="pct"/>
                  <w:shd w:val="clear" w:color="auto" w:fill="F2F2F2" w:themeFill="background1" w:themeFillShade="F2"/>
                  <w:vAlign w:val="center"/>
                </w:tcPr>
                <w:p w14:paraId="51A52647" w14:textId="77777777" w:rsidR="00417EF0" w:rsidRPr="00B701E9" w:rsidRDefault="00417EF0" w:rsidP="00022C01">
                  <w:r w:rsidRPr="00B701E9">
                    <w:t>Work placement</w:t>
                  </w:r>
                </w:p>
              </w:tc>
            </w:tr>
            <w:tr w:rsidR="00417EF0" w:rsidRPr="00B701E9" w14:paraId="72C45304" w14:textId="77777777" w:rsidTr="00022C01">
              <w:trPr>
                <w:cantSplit/>
                <w:trHeight w:val="295"/>
              </w:trPr>
              <w:tc>
                <w:tcPr>
                  <w:tcW w:w="518" w:type="pct"/>
                  <w:shd w:val="clear" w:color="auto" w:fill="F2F2F2" w:themeFill="background1" w:themeFillShade="F2"/>
                  <w:vAlign w:val="center"/>
                </w:tcPr>
                <w:p w14:paraId="5186F0ED" w14:textId="77777777" w:rsidR="00417EF0" w:rsidRPr="00B701E9" w:rsidRDefault="00417EF0" w:rsidP="00022C01">
                  <w:r w:rsidRPr="00B701E9">
                    <w:lastRenderedPageBreak/>
                    <w:t>Week 57</w:t>
                  </w:r>
                </w:p>
              </w:tc>
              <w:tc>
                <w:tcPr>
                  <w:tcW w:w="1951" w:type="pct"/>
                  <w:gridSpan w:val="3"/>
                  <w:shd w:val="clear" w:color="auto" w:fill="F2F2F2" w:themeFill="background1" w:themeFillShade="F2"/>
                  <w:vAlign w:val="center"/>
                </w:tcPr>
                <w:p w14:paraId="40D5A17E" w14:textId="77777777" w:rsidR="00417EF0" w:rsidRPr="00B701E9" w:rsidRDefault="00417EF0" w:rsidP="00022C01">
                  <w:r w:rsidRPr="00B701E9">
                    <w:t xml:space="preserve">35 hours </w:t>
                  </w:r>
                </w:p>
              </w:tc>
              <w:tc>
                <w:tcPr>
                  <w:tcW w:w="2531" w:type="pct"/>
                  <w:shd w:val="clear" w:color="auto" w:fill="F2F2F2" w:themeFill="background1" w:themeFillShade="F2"/>
                  <w:vAlign w:val="center"/>
                </w:tcPr>
                <w:p w14:paraId="0ADA4637" w14:textId="398C0108" w:rsidR="00417EF0" w:rsidRPr="00B701E9" w:rsidRDefault="00417EF0" w:rsidP="00022C01">
                  <w:r w:rsidRPr="00B701E9">
                    <w:t xml:space="preserve">Work placement </w:t>
                  </w:r>
                </w:p>
              </w:tc>
            </w:tr>
            <w:tr w:rsidR="00417EF0" w:rsidRPr="00B701E9" w14:paraId="64768B1F" w14:textId="77777777" w:rsidTr="00022C01">
              <w:trPr>
                <w:cantSplit/>
                <w:trHeight w:val="373"/>
              </w:trPr>
              <w:tc>
                <w:tcPr>
                  <w:tcW w:w="518" w:type="pct"/>
                  <w:vMerge w:val="restart"/>
                  <w:shd w:val="clear" w:color="auto" w:fill="FFFFFF" w:themeFill="background1"/>
                  <w:vAlign w:val="center"/>
                </w:tcPr>
                <w:p w14:paraId="70B1B2A4" w14:textId="77777777" w:rsidR="00417EF0" w:rsidRPr="00B701E9" w:rsidRDefault="00417EF0" w:rsidP="00022C01">
                  <w:r w:rsidRPr="00B701E9">
                    <w:t>Week 58</w:t>
                  </w:r>
                </w:p>
              </w:tc>
              <w:tc>
                <w:tcPr>
                  <w:tcW w:w="819" w:type="pct"/>
                  <w:vMerge w:val="restart"/>
                  <w:shd w:val="clear" w:color="auto" w:fill="FFFFFF" w:themeFill="background1"/>
                  <w:vAlign w:val="center"/>
                </w:tcPr>
                <w:p w14:paraId="6C1F36E2" w14:textId="77777777" w:rsidR="00417EF0" w:rsidRPr="00B701E9" w:rsidRDefault="00417EF0" w:rsidP="00022C01">
                  <w:r w:rsidRPr="00B701E9">
                    <w:t>12</w:t>
                  </w:r>
                </w:p>
              </w:tc>
              <w:tc>
                <w:tcPr>
                  <w:tcW w:w="532" w:type="pct"/>
                  <w:vMerge w:val="restart"/>
                  <w:shd w:val="clear" w:color="auto" w:fill="FFFFFF" w:themeFill="background1"/>
                  <w:vAlign w:val="center"/>
                </w:tcPr>
                <w:p w14:paraId="04897F4E" w14:textId="77777777" w:rsidR="00417EF0" w:rsidRPr="00B701E9" w:rsidRDefault="00417EF0" w:rsidP="00022C01">
                  <w:r w:rsidRPr="00B701E9">
                    <w:t>8</w:t>
                  </w:r>
                </w:p>
              </w:tc>
              <w:tc>
                <w:tcPr>
                  <w:tcW w:w="600" w:type="pct"/>
                  <w:vMerge w:val="restart"/>
                  <w:shd w:val="clear" w:color="auto" w:fill="FFFFFF" w:themeFill="background1"/>
                  <w:vAlign w:val="center"/>
                </w:tcPr>
                <w:p w14:paraId="29E588E9" w14:textId="77777777" w:rsidR="00417EF0" w:rsidRPr="00B701E9" w:rsidRDefault="00417EF0" w:rsidP="00022C01">
                  <w:r w:rsidRPr="00B701E9">
                    <w:t>13</w:t>
                  </w:r>
                </w:p>
              </w:tc>
              <w:tc>
                <w:tcPr>
                  <w:tcW w:w="2531" w:type="pct"/>
                  <w:vMerge w:val="restart"/>
                  <w:shd w:val="clear" w:color="auto" w:fill="FFFFFF" w:themeFill="background1"/>
                  <w:vAlign w:val="center"/>
                </w:tcPr>
                <w:p w14:paraId="65C2279C" w14:textId="77777777" w:rsidR="00417EF0" w:rsidRPr="00B701E9" w:rsidRDefault="00417EF0" w:rsidP="00022C01">
                  <w:r w:rsidRPr="00B701E9">
                    <w:t xml:space="preserve">CHCPOL002: Develop and implement policy </w:t>
                  </w:r>
                </w:p>
              </w:tc>
            </w:tr>
            <w:tr w:rsidR="00417EF0" w:rsidRPr="00B701E9" w14:paraId="299D2F94" w14:textId="77777777" w:rsidTr="00022C01">
              <w:trPr>
                <w:cantSplit/>
                <w:trHeight w:val="613"/>
              </w:trPr>
              <w:tc>
                <w:tcPr>
                  <w:tcW w:w="518" w:type="pct"/>
                  <w:vMerge/>
                  <w:tcBorders>
                    <w:bottom w:val="single" w:sz="4" w:space="0" w:color="auto"/>
                  </w:tcBorders>
                  <w:shd w:val="clear" w:color="auto" w:fill="FFFFFF" w:themeFill="background1"/>
                  <w:vAlign w:val="center"/>
                </w:tcPr>
                <w:p w14:paraId="32C42357" w14:textId="77777777" w:rsidR="00417EF0" w:rsidRPr="00B701E9" w:rsidRDefault="00417EF0" w:rsidP="00022C01"/>
              </w:tc>
              <w:tc>
                <w:tcPr>
                  <w:tcW w:w="819" w:type="pct"/>
                  <w:vMerge/>
                  <w:tcBorders>
                    <w:bottom w:val="single" w:sz="4" w:space="0" w:color="auto"/>
                  </w:tcBorders>
                  <w:shd w:val="clear" w:color="auto" w:fill="FFFFFF" w:themeFill="background1"/>
                  <w:vAlign w:val="center"/>
                </w:tcPr>
                <w:p w14:paraId="298C9CD8" w14:textId="77777777" w:rsidR="00417EF0" w:rsidRPr="00B701E9" w:rsidRDefault="00417EF0" w:rsidP="00022C01"/>
              </w:tc>
              <w:tc>
                <w:tcPr>
                  <w:tcW w:w="532" w:type="pct"/>
                  <w:vMerge/>
                  <w:tcBorders>
                    <w:bottom w:val="single" w:sz="4" w:space="0" w:color="auto"/>
                  </w:tcBorders>
                  <w:shd w:val="clear" w:color="auto" w:fill="FFFFFF" w:themeFill="background1"/>
                  <w:vAlign w:val="center"/>
                </w:tcPr>
                <w:p w14:paraId="1269D4F3" w14:textId="77777777" w:rsidR="00417EF0" w:rsidRPr="00B701E9" w:rsidRDefault="00417EF0" w:rsidP="00022C01"/>
              </w:tc>
              <w:tc>
                <w:tcPr>
                  <w:tcW w:w="600" w:type="pct"/>
                  <w:vMerge/>
                  <w:tcBorders>
                    <w:bottom w:val="single" w:sz="4" w:space="0" w:color="auto"/>
                  </w:tcBorders>
                  <w:shd w:val="clear" w:color="auto" w:fill="FFFFFF" w:themeFill="background1"/>
                  <w:vAlign w:val="center"/>
                </w:tcPr>
                <w:p w14:paraId="011B36E3" w14:textId="77777777" w:rsidR="00417EF0" w:rsidRPr="00B701E9" w:rsidRDefault="00417EF0" w:rsidP="00022C01"/>
              </w:tc>
              <w:tc>
                <w:tcPr>
                  <w:tcW w:w="2531" w:type="pct"/>
                  <w:vMerge/>
                  <w:tcBorders>
                    <w:bottom w:val="single" w:sz="4" w:space="0" w:color="auto"/>
                  </w:tcBorders>
                  <w:shd w:val="clear" w:color="auto" w:fill="FFFFFF" w:themeFill="background1"/>
                  <w:vAlign w:val="center"/>
                </w:tcPr>
                <w:p w14:paraId="0C155652" w14:textId="77777777" w:rsidR="00417EF0" w:rsidRPr="00B701E9" w:rsidRDefault="00417EF0" w:rsidP="00022C01"/>
              </w:tc>
            </w:tr>
            <w:tr w:rsidR="00417EF0" w:rsidRPr="00B701E9" w14:paraId="16784D07" w14:textId="77777777" w:rsidTr="00022C01">
              <w:trPr>
                <w:cantSplit/>
                <w:trHeight w:val="373"/>
              </w:trPr>
              <w:tc>
                <w:tcPr>
                  <w:tcW w:w="518" w:type="pct"/>
                  <w:vMerge w:val="restart"/>
                  <w:tcBorders>
                    <w:top w:val="single" w:sz="4" w:space="0" w:color="auto"/>
                  </w:tcBorders>
                  <w:shd w:val="clear" w:color="auto" w:fill="FFFFFF" w:themeFill="background1"/>
                  <w:vAlign w:val="center"/>
                </w:tcPr>
                <w:p w14:paraId="0E37110E" w14:textId="77777777" w:rsidR="00417EF0" w:rsidRPr="00B701E9" w:rsidRDefault="00417EF0" w:rsidP="00022C01">
                  <w:r w:rsidRPr="00B701E9">
                    <w:t xml:space="preserve">Week 59 </w:t>
                  </w:r>
                </w:p>
              </w:tc>
              <w:tc>
                <w:tcPr>
                  <w:tcW w:w="819" w:type="pct"/>
                  <w:vMerge w:val="restart"/>
                  <w:tcBorders>
                    <w:top w:val="single" w:sz="4" w:space="0" w:color="auto"/>
                  </w:tcBorders>
                  <w:shd w:val="clear" w:color="auto" w:fill="FFFFFF" w:themeFill="background1"/>
                  <w:vAlign w:val="center"/>
                </w:tcPr>
                <w:p w14:paraId="7195FE77" w14:textId="77777777" w:rsidR="00417EF0" w:rsidRPr="00B701E9" w:rsidRDefault="00417EF0" w:rsidP="00022C01">
                  <w:r w:rsidRPr="00B701E9">
                    <w:t>12</w:t>
                  </w:r>
                </w:p>
              </w:tc>
              <w:tc>
                <w:tcPr>
                  <w:tcW w:w="532" w:type="pct"/>
                  <w:vMerge w:val="restart"/>
                  <w:tcBorders>
                    <w:top w:val="single" w:sz="4" w:space="0" w:color="auto"/>
                  </w:tcBorders>
                  <w:shd w:val="clear" w:color="auto" w:fill="FFFFFF" w:themeFill="background1"/>
                  <w:vAlign w:val="center"/>
                </w:tcPr>
                <w:p w14:paraId="22502284" w14:textId="77777777" w:rsidR="00417EF0" w:rsidRPr="00B701E9" w:rsidRDefault="00417EF0" w:rsidP="00022C01">
                  <w:r w:rsidRPr="00B701E9">
                    <w:t>8</w:t>
                  </w:r>
                </w:p>
              </w:tc>
              <w:tc>
                <w:tcPr>
                  <w:tcW w:w="600" w:type="pct"/>
                  <w:vMerge w:val="restart"/>
                  <w:tcBorders>
                    <w:top w:val="single" w:sz="4" w:space="0" w:color="auto"/>
                  </w:tcBorders>
                  <w:shd w:val="clear" w:color="auto" w:fill="FFFFFF" w:themeFill="background1"/>
                  <w:vAlign w:val="center"/>
                </w:tcPr>
                <w:p w14:paraId="7748E6CF" w14:textId="77777777" w:rsidR="00417EF0" w:rsidRPr="00B701E9" w:rsidRDefault="00417EF0" w:rsidP="00022C01">
                  <w:r w:rsidRPr="00B701E9">
                    <w:t>13</w:t>
                  </w:r>
                </w:p>
              </w:tc>
              <w:tc>
                <w:tcPr>
                  <w:tcW w:w="2531" w:type="pct"/>
                  <w:vMerge w:val="restart"/>
                  <w:tcBorders>
                    <w:top w:val="single" w:sz="4" w:space="0" w:color="auto"/>
                  </w:tcBorders>
                  <w:shd w:val="clear" w:color="auto" w:fill="FFFFFF" w:themeFill="background1"/>
                  <w:vAlign w:val="center"/>
                </w:tcPr>
                <w:p w14:paraId="42CB90A1" w14:textId="77777777" w:rsidR="00417EF0" w:rsidRPr="00B701E9" w:rsidRDefault="00417EF0" w:rsidP="00022C01">
                  <w:r w:rsidRPr="00B701E9">
                    <w:t>CHCPOL002: Develop and implement policy</w:t>
                  </w:r>
                </w:p>
              </w:tc>
            </w:tr>
            <w:tr w:rsidR="00417EF0" w:rsidRPr="00B701E9" w14:paraId="76859002" w14:textId="77777777" w:rsidTr="00022C01">
              <w:trPr>
                <w:cantSplit/>
                <w:trHeight w:val="613"/>
              </w:trPr>
              <w:tc>
                <w:tcPr>
                  <w:tcW w:w="518" w:type="pct"/>
                  <w:vMerge/>
                  <w:shd w:val="clear" w:color="auto" w:fill="FFFFFF" w:themeFill="background1"/>
                  <w:vAlign w:val="center"/>
                </w:tcPr>
                <w:p w14:paraId="202FC589" w14:textId="77777777" w:rsidR="00417EF0" w:rsidRPr="00B701E9" w:rsidRDefault="00417EF0" w:rsidP="00022C01"/>
              </w:tc>
              <w:tc>
                <w:tcPr>
                  <w:tcW w:w="819" w:type="pct"/>
                  <w:vMerge/>
                  <w:shd w:val="clear" w:color="auto" w:fill="FFFFFF" w:themeFill="background1"/>
                  <w:vAlign w:val="center"/>
                </w:tcPr>
                <w:p w14:paraId="63B9D0E4" w14:textId="77777777" w:rsidR="00417EF0" w:rsidRPr="00B701E9" w:rsidRDefault="00417EF0" w:rsidP="00022C01"/>
              </w:tc>
              <w:tc>
                <w:tcPr>
                  <w:tcW w:w="532" w:type="pct"/>
                  <w:vMerge/>
                  <w:shd w:val="clear" w:color="auto" w:fill="FFFFFF" w:themeFill="background1"/>
                  <w:vAlign w:val="center"/>
                </w:tcPr>
                <w:p w14:paraId="6A8F968A" w14:textId="77777777" w:rsidR="00417EF0" w:rsidRPr="00B701E9" w:rsidRDefault="00417EF0" w:rsidP="00022C01"/>
              </w:tc>
              <w:tc>
                <w:tcPr>
                  <w:tcW w:w="600" w:type="pct"/>
                  <w:vMerge/>
                  <w:shd w:val="clear" w:color="auto" w:fill="FFFFFF" w:themeFill="background1"/>
                  <w:vAlign w:val="center"/>
                </w:tcPr>
                <w:p w14:paraId="218F1290" w14:textId="77777777" w:rsidR="00417EF0" w:rsidRPr="00B701E9" w:rsidRDefault="00417EF0" w:rsidP="00022C01"/>
              </w:tc>
              <w:tc>
                <w:tcPr>
                  <w:tcW w:w="2531" w:type="pct"/>
                  <w:vMerge/>
                  <w:shd w:val="clear" w:color="auto" w:fill="FFFFFF" w:themeFill="background1"/>
                  <w:vAlign w:val="center"/>
                </w:tcPr>
                <w:p w14:paraId="08C7DD68" w14:textId="77777777" w:rsidR="00417EF0" w:rsidRPr="00B701E9" w:rsidRDefault="00417EF0" w:rsidP="00022C01"/>
              </w:tc>
            </w:tr>
            <w:tr w:rsidR="00417EF0" w:rsidRPr="00B701E9" w14:paraId="5F22264D" w14:textId="77777777" w:rsidTr="00022C01">
              <w:trPr>
                <w:cantSplit/>
                <w:trHeight w:val="329"/>
              </w:trPr>
              <w:tc>
                <w:tcPr>
                  <w:tcW w:w="518" w:type="pct"/>
                  <w:shd w:val="clear" w:color="auto" w:fill="FFFFFF" w:themeFill="background1"/>
                  <w:vAlign w:val="center"/>
                </w:tcPr>
                <w:p w14:paraId="7CF28386" w14:textId="77777777" w:rsidR="00417EF0" w:rsidRPr="00B701E9" w:rsidRDefault="00417EF0" w:rsidP="00022C01">
                  <w:r w:rsidRPr="00B701E9">
                    <w:t>Week 60</w:t>
                  </w:r>
                </w:p>
              </w:tc>
              <w:tc>
                <w:tcPr>
                  <w:tcW w:w="819" w:type="pct"/>
                  <w:shd w:val="clear" w:color="auto" w:fill="FFFFFF" w:themeFill="background1"/>
                  <w:vAlign w:val="center"/>
                </w:tcPr>
                <w:p w14:paraId="7EACB3F9" w14:textId="77777777" w:rsidR="00417EF0" w:rsidRPr="00B701E9" w:rsidRDefault="00417EF0" w:rsidP="00022C01">
                  <w:r w:rsidRPr="00B701E9">
                    <w:t>12</w:t>
                  </w:r>
                </w:p>
              </w:tc>
              <w:tc>
                <w:tcPr>
                  <w:tcW w:w="532" w:type="pct"/>
                  <w:shd w:val="clear" w:color="auto" w:fill="FFFFFF" w:themeFill="background1"/>
                  <w:vAlign w:val="center"/>
                </w:tcPr>
                <w:p w14:paraId="428140E2" w14:textId="77777777" w:rsidR="00417EF0" w:rsidRPr="00B701E9" w:rsidRDefault="00417EF0" w:rsidP="00022C01">
                  <w:r w:rsidRPr="00B701E9">
                    <w:t>8</w:t>
                  </w:r>
                </w:p>
              </w:tc>
              <w:tc>
                <w:tcPr>
                  <w:tcW w:w="600" w:type="pct"/>
                  <w:shd w:val="clear" w:color="auto" w:fill="FFFFFF" w:themeFill="background1"/>
                  <w:vAlign w:val="center"/>
                </w:tcPr>
                <w:p w14:paraId="73A2E774" w14:textId="77777777" w:rsidR="00417EF0" w:rsidRPr="00B701E9" w:rsidRDefault="00417EF0" w:rsidP="00022C01">
                  <w:r w:rsidRPr="00B701E9">
                    <w:t>13</w:t>
                  </w:r>
                </w:p>
              </w:tc>
              <w:tc>
                <w:tcPr>
                  <w:tcW w:w="2531" w:type="pct"/>
                  <w:shd w:val="clear" w:color="auto" w:fill="FFFFFF" w:themeFill="background1"/>
                  <w:vAlign w:val="center"/>
                </w:tcPr>
                <w:p w14:paraId="4B9646AD" w14:textId="77777777" w:rsidR="00417EF0" w:rsidRPr="00B701E9" w:rsidRDefault="00417EF0" w:rsidP="00022C01">
                  <w:r w:rsidRPr="00B701E9">
                    <w:t xml:space="preserve">CHCMGT003 Lead the work team </w:t>
                  </w:r>
                </w:p>
              </w:tc>
            </w:tr>
            <w:tr w:rsidR="00417EF0" w:rsidRPr="00B701E9" w14:paraId="10D90FC8" w14:textId="77777777" w:rsidTr="00022C01">
              <w:trPr>
                <w:cantSplit/>
                <w:trHeight w:val="329"/>
              </w:trPr>
              <w:tc>
                <w:tcPr>
                  <w:tcW w:w="518" w:type="pct"/>
                  <w:shd w:val="clear" w:color="auto" w:fill="FFFFFF" w:themeFill="background1"/>
                  <w:vAlign w:val="center"/>
                </w:tcPr>
                <w:p w14:paraId="3C242E71" w14:textId="77777777" w:rsidR="00417EF0" w:rsidRPr="00B701E9" w:rsidRDefault="00417EF0" w:rsidP="00022C01">
                  <w:r w:rsidRPr="00B701E9">
                    <w:t>Week 61</w:t>
                  </w:r>
                </w:p>
              </w:tc>
              <w:tc>
                <w:tcPr>
                  <w:tcW w:w="819" w:type="pct"/>
                  <w:shd w:val="clear" w:color="auto" w:fill="FFFFFF" w:themeFill="background1"/>
                  <w:vAlign w:val="center"/>
                </w:tcPr>
                <w:p w14:paraId="5316700E" w14:textId="77777777" w:rsidR="00417EF0" w:rsidRPr="00B701E9" w:rsidRDefault="00417EF0" w:rsidP="00022C01">
                  <w:r w:rsidRPr="00B701E9">
                    <w:t>12</w:t>
                  </w:r>
                </w:p>
              </w:tc>
              <w:tc>
                <w:tcPr>
                  <w:tcW w:w="532" w:type="pct"/>
                  <w:shd w:val="clear" w:color="auto" w:fill="FFFFFF" w:themeFill="background1"/>
                  <w:vAlign w:val="center"/>
                </w:tcPr>
                <w:p w14:paraId="1ED59C1C" w14:textId="77777777" w:rsidR="00417EF0" w:rsidRPr="00B701E9" w:rsidRDefault="00417EF0" w:rsidP="00022C01">
                  <w:r w:rsidRPr="00B701E9">
                    <w:t>8</w:t>
                  </w:r>
                </w:p>
              </w:tc>
              <w:tc>
                <w:tcPr>
                  <w:tcW w:w="600" w:type="pct"/>
                  <w:shd w:val="clear" w:color="auto" w:fill="FFFFFF" w:themeFill="background1"/>
                  <w:vAlign w:val="center"/>
                </w:tcPr>
                <w:p w14:paraId="03D29B8B" w14:textId="77777777" w:rsidR="00417EF0" w:rsidRPr="00B701E9" w:rsidRDefault="00417EF0" w:rsidP="00022C01">
                  <w:r w:rsidRPr="00B701E9">
                    <w:t>13</w:t>
                  </w:r>
                </w:p>
              </w:tc>
              <w:tc>
                <w:tcPr>
                  <w:tcW w:w="2531" w:type="pct"/>
                  <w:shd w:val="clear" w:color="auto" w:fill="FFFFFF" w:themeFill="background1"/>
                  <w:vAlign w:val="center"/>
                </w:tcPr>
                <w:p w14:paraId="41A5CDE8" w14:textId="77777777" w:rsidR="00417EF0" w:rsidRPr="00B701E9" w:rsidRDefault="00417EF0" w:rsidP="00022C01">
                  <w:r w:rsidRPr="00B701E9">
                    <w:t>CHCMGT003 Lead the work team</w:t>
                  </w:r>
                </w:p>
              </w:tc>
            </w:tr>
          </w:tbl>
          <w:p w14:paraId="3FD0F043" w14:textId="4570FC42" w:rsidR="00417EF0" w:rsidRPr="00B701E9" w:rsidRDefault="00417EF0" w:rsidP="00B701E9">
            <w:pPr>
              <w:rPr>
                <w:b/>
              </w:rPr>
            </w:pPr>
          </w:p>
        </w:tc>
      </w:tr>
      <w:tr w:rsidR="00B701E9" w:rsidRPr="00B701E9" w14:paraId="5B2E4422" w14:textId="77777777" w:rsidTr="00F4752B">
        <w:trPr>
          <w:gridAfter w:val="1"/>
          <w:wAfter w:w="66" w:type="dxa"/>
          <w:cantSplit/>
          <w:trHeight w:val="1320"/>
          <w:jc w:val="center"/>
        </w:trPr>
        <w:tc>
          <w:tcPr>
            <w:tcW w:w="561" w:type="dxa"/>
            <w:shd w:val="clear" w:color="auto" w:fill="E0E0E0"/>
          </w:tcPr>
          <w:p w14:paraId="1FC3273A" w14:textId="7FC8DA0A" w:rsidR="00B701E9" w:rsidRPr="00B701E9" w:rsidRDefault="00417EF0" w:rsidP="00B701E9">
            <w:r>
              <w:lastRenderedPageBreak/>
              <w:t>3</w:t>
            </w:r>
            <w:r w:rsidR="00B701E9" w:rsidRPr="00B701E9">
              <w:t>1</w:t>
            </w:r>
          </w:p>
        </w:tc>
        <w:tc>
          <w:tcPr>
            <w:tcW w:w="1937" w:type="dxa"/>
            <w:shd w:val="clear" w:color="auto" w:fill="E0E0E0"/>
          </w:tcPr>
          <w:p w14:paraId="1CC4A281" w14:textId="77777777" w:rsidR="00B701E9" w:rsidRPr="00B701E9" w:rsidRDefault="00B701E9" w:rsidP="00B701E9">
            <w:pPr>
              <w:rPr>
                <w:b/>
              </w:rPr>
            </w:pPr>
            <w:r w:rsidRPr="00B701E9">
              <w:rPr>
                <w:b/>
              </w:rPr>
              <w:t>Trainers and Assessors</w:t>
            </w:r>
          </w:p>
        </w:tc>
        <w:tc>
          <w:tcPr>
            <w:tcW w:w="8365" w:type="dxa"/>
            <w:gridSpan w:val="4"/>
          </w:tcPr>
          <w:p w14:paraId="3E9AFED0" w14:textId="77777777" w:rsidR="00B701E9" w:rsidRPr="00B701E9" w:rsidRDefault="00B701E9" w:rsidP="00B701E9">
            <w:r w:rsidRPr="00B701E9">
              <w:t xml:space="preserve">All trainers and assessors must meet the requirements of Schedule 1 and Standards 1.13, 1.14 and 1.16 in the </w:t>
            </w:r>
            <w:r w:rsidRPr="00B701E9">
              <w:rPr>
                <w:i/>
              </w:rPr>
              <w:t>Standards for RTOs 2015</w:t>
            </w:r>
            <w:r w:rsidRPr="00B701E9">
              <w:t xml:space="preserve">. </w:t>
            </w:r>
          </w:p>
        </w:tc>
      </w:tr>
      <w:tr w:rsidR="00B701E9" w:rsidRPr="00B701E9" w14:paraId="4625E83C" w14:textId="77777777" w:rsidTr="00F4752B">
        <w:trPr>
          <w:gridAfter w:val="1"/>
          <w:wAfter w:w="66" w:type="dxa"/>
          <w:cantSplit/>
          <w:trHeight w:val="810"/>
          <w:jc w:val="center"/>
        </w:trPr>
        <w:tc>
          <w:tcPr>
            <w:tcW w:w="561" w:type="dxa"/>
            <w:shd w:val="clear" w:color="auto" w:fill="E0E0E0"/>
          </w:tcPr>
          <w:p w14:paraId="18F8ACA3" w14:textId="77777777" w:rsidR="00B701E9" w:rsidRPr="00B701E9" w:rsidRDefault="00B701E9" w:rsidP="00B701E9">
            <w:r w:rsidRPr="00B701E9">
              <w:t>32</w:t>
            </w:r>
          </w:p>
        </w:tc>
        <w:tc>
          <w:tcPr>
            <w:tcW w:w="1937" w:type="dxa"/>
            <w:shd w:val="clear" w:color="auto" w:fill="E0E0E0"/>
          </w:tcPr>
          <w:p w14:paraId="1703AC5A" w14:textId="77777777" w:rsidR="00B701E9" w:rsidRPr="00B701E9" w:rsidRDefault="00B701E9" w:rsidP="00B701E9">
            <w:pPr>
              <w:rPr>
                <w:b/>
              </w:rPr>
            </w:pPr>
            <w:r w:rsidRPr="00B701E9">
              <w:rPr>
                <w:b/>
              </w:rPr>
              <w:t>Industry Consultation</w:t>
            </w:r>
          </w:p>
        </w:tc>
        <w:tc>
          <w:tcPr>
            <w:tcW w:w="8365" w:type="dxa"/>
            <w:gridSpan w:val="4"/>
          </w:tcPr>
          <w:p w14:paraId="76E4B3FE" w14:textId="227701D4" w:rsidR="00B701E9" w:rsidRPr="00B701E9" w:rsidRDefault="00B701E9" w:rsidP="00B701E9">
            <w:r w:rsidRPr="00B701E9">
              <w:t>To better ensure course relevance and currency, The Academy has consulted with the following industry representatives for feedback on the Training and Assessment Strategy:</w:t>
            </w:r>
          </w:p>
          <w:tbl>
            <w:tblPr>
              <w:tblStyle w:val="TableGrid"/>
              <w:tblW w:w="7841" w:type="dxa"/>
              <w:tblLayout w:type="fixed"/>
              <w:tblLook w:val="04A0" w:firstRow="1" w:lastRow="0" w:firstColumn="1" w:lastColumn="0" w:noHBand="0" w:noVBand="1"/>
            </w:tblPr>
            <w:tblGrid>
              <w:gridCol w:w="358"/>
              <w:gridCol w:w="2693"/>
              <w:gridCol w:w="2694"/>
              <w:gridCol w:w="2096"/>
            </w:tblGrid>
            <w:tr w:rsidR="00B701E9" w:rsidRPr="00B701E9" w14:paraId="4867021A" w14:textId="77777777" w:rsidTr="00D07DEB">
              <w:tc>
                <w:tcPr>
                  <w:tcW w:w="358" w:type="dxa"/>
                </w:tcPr>
                <w:p w14:paraId="3EDA0D70" w14:textId="77777777" w:rsidR="00B701E9" w:rsidRPr="00B701E9" w:rsidRDefault="00B701E9" w:rsidP="00B701E9"/>
              </w:tc>
              <w:tc>
                <w:tcPr>
                  <w:tcW w:w="2693" w:type="dxa"/>
                </w:tcPr>
                <w:p w14:paraId="4E425D53" w14:textId="77777777" w:rsidR="00B701E9" w:rsidRPr="00B701E9" w:rsidRDefault="00B701E9" w:rsidP="00B701E9">
                  <w:r w:rsidRPr="00B701E9">
                    <w:t>Name</w:t>
                  </w:r>
                </w:p>
              </w:tc>
              <w:tc>
                <w:tcPr>
                  <w:tcW w:w="2694" w:type="dxa"/>
                </w:tcPr>
                <w:p w14:paraId="6303189C" w14:textId="77777777" w:rsidR="00B701E9" w:rsidRPr="00B701E9" w:rsidRDefault="00B701E9" w:rsidP="00B701E9">
                  <w:r w:rsidRPr="00B701E9">
                    <w:t>Organisation</w:t>
                  </w:r>
                </w:p>
              </w:tc>
              <w:tc>
                <w:tcPr>
                  <w:tcW w:w="2096" w:type="dxa"/>
                </w:tcPr>
                <w:p w14:paraId="08D40240" w14:textId="77777777" w:rsidR="00B701E9" w:rsidRPr="00B701E9" w:rsidRDefault="00B701E9" w:rsidP="00B701E9">
                  <w:r w:rsidRPr="00B701E9">
                    <w:t>Position</w:t>
                  </w:r>
                </w:p>
              </w:tc>
            </w:tr>
            <w:tr w:rsidR="00B701E9" w:rsidRPr="00B701E9" w14:paraId="16A4C77A" w14:textId="77777777" w:rsidTr="00D07DEB">
              <w:tc>
                <w:tcPr>
                  <w:tcW w:w="358" w:type="dxa"/>
                </w:tcPr>
                <w:p w14:paraId="32C889C5" w14:textId="77777777" w:rsidR="00B701E9" w:rsidRPr="00B701E9" w:rsidRDefault="00B701E9" w:rsidP="00B701E9">
                  <w:r w:rsidRPr="00B701E9">
                    <w:t>1</w:t>
                  </w:r>
                </w:p>
              </w:tc>
              <w:tc>
                <w:tcPr>
                  <w:tcW w:w="2693" w:type="dxa"/>
                </w:tcPr>
                <w:p w14:paraId="525A1ABD" w14:textId="77777777" w:rsidR="00B701E9" w:rsidRPr="00B701E9" w:rsidRDefault="00B701E9" w:rsidP="00B701E9">
                  <w:r w:rsidRPr="00B701E9">
                    <w:t>Clancy Pezos</w:t>
                  </w:r>
                </w:p>
              </w:tc>
              <w:tc>
                <w:tcPr>
                  <w:tcW w:w="2694" w:type="dxa"/>
                </w:tcPr>
                <w:p w14:paraId="65C0AC22" w14:textId="77777777" w:rsidR="00B701E9" w:rsidRPr="00B701E9" w:rsidRDefault="00B701E9" w:rsidP="00B701E9">
                  <w:r w:rsidRPr="00B701E9">
                    <w:t>Happy Daze Care</w:t>
                  </w:r>
                </w:p>
              </w:tc>
              <w:tc>
                <w:tcPr>
                  <w:tcW w:w="2096" w:type="dxa"/>
                </w:tcPr>
                <w:p w14:paraId="2B988EA3" w14:textId="77777777" w:rsidR="00B701E9" w:rsidRPr="00B701E9" w:rsidRDefault="00B701E9" w:rsidP="00B701E9">
                  <w:r w:rsidRPr="00B701E9">
                    <w:t>Senior Educator</w:t>
                  </w:r>
                </w:p>
              </w:tc>
            </w:tr>
            <w:tr w:rsidR="00B701E9" w:rsidRPr="00B701E9" w14:paraId="40CB9DE9" w14:textId="77777777" w:rsidTr="00D07DEB">
              <w:tc>
                <w:tcPr>
                  <w:tcW w:w="358" w:type="dxa"/>
                </w:tcPr>
                <w:p w14:paraId="4A855901" w14:textId="77777777" w:rsidR="00B701E9" w:rsidRPr="00B701E9" w:rsidRDefault="00B701E9" w:rsidP="00B701E9">
                  <w:r w:rsidRPr="00B701E9">
                    <w:t>2</w:t>
                  </w:r>
                </w:p>
              </w:tc>
              <w:tc>
                <w:tcPr>
                  <w:tcW w:w="2693" w:type="dxa"/>
                </w:tcPr>
                <w:p w14:paraId="78B4525A" w14:textId="77777777" w:rsidR="00B701E9" w:rsidRPr="00B701E9" w:rsidRDefault="00B701E9" w:rsidP="00B701E9">
                  <w:r w:rsidRPr="00B701E9">
                    <w:t>Steena Keating</w:t>
                  </w:r>
                </w:p>
              </w:tc>
              <w:tc>
                <w:tcPr>
                  <w:tcW w:w="2694" w:type="dxa"/>
                </w:tcPr>
                <w:p w14:paraId="38C8427A" w14:textId="77777777" w:rsidR="00B701E9" w:rsidRPr="00B701E9" w:rsidRDefault="00B701E9" w:rsidP="00B701E9">
                  <w:r w:rsidRPr="00B701E9">
                    <w:t xml:space="preserve"> GHM Early Childhood Centre</w:t>
                  </w:r>
                </w:p>
              </w:tc>
              <w:tc>
                <w:tcPr>
                  <w:tcW w:w="2096" w:type="dxa"/>
                </w:tcPr>
                <w:p w14:paraId="75AB1EDB" w14:textId="77777777" w:rsidR="00B701E9" w:rsidRPr="00B701E9" w:rsidRDefault="00B701E9" w:rsidP="00B701E9">
                  <w:r w:rsidRPr="00B701E9">
                    <w:t>General Manager</w:t>
                  </w:r>
                </w:p>
              </w:tc>
            </w:tr>
          </w:tbl>
          <w:p w14:paraId="6910D771" w14:textId="77777777" w:rsidR="00B701E9" w:rsidRPr="00B701E9" w:rsidRDefault="00B701E9" w:rsidP="00B701E9"/>
        </w:tc>
      </w:tr>
      <w:tr w:rsidR="00B701E9" w:rsidRPr="00B701E9" w14:paraId="00126A38" w14:textId="77777777" w:rsidTr="00F4752B">
        <w:trPr>
          <w:gridAfter w:val="1"/>
          <w:wAfter w:w="66" w:type="dxa"/>
          <w:cantSplit/>
          <w:trHeight w:val="810"/>
          <w:jc w:val="center"/>
        </w:trPr>
        <w:tc>
          <w:tcPr>
            <w:tcW w:w="561" w:type="dxa"/>
            <w:shd w:val="clear" w:color="auto" w:fill="E0E0E0"/>
          </w:tcPr>
          <w:p w14:paraId="374B2C00" w14:textId="77777777" w:rsidR="00B701E9" w:rsidRPr="00B701E9" w:rsidRDefault="00B701E9" w:rsidP="00B701E9">
            <w:r w:rsidRPr="00B701E9">
              <w:lastRenderedPageBreak/>
              <w:t>33</w:t>
            </w:r>
          </w:p>
        </w:tc>
        <w:tc>
          <w:tcPr>
            <w:tcW w:w="1937" w:type="dxa"/>
            <w:shd w:val="clear" w:color="auto" w:fill="E0E0E0"/>
          </w:tcPr>
          <w:p w14:paraId="59E3CC8C" w14:textId="77777777" w:rsidR="00B701E9" w:rsidRPr="00B701E9" w:rsidRDefault="00B701E9" w:rsidP="00B701E9">
            <w:pPr>
              <w:rPr>
                <w:b/>
              </w:rPr>
            </w:pPr>
            <w:r w:rsidRPr="00B701E9">
              <w:rPr>
                <w:b/>
              </w:rPr>
              <w:t>Qualification Pathways</w:t>
            </w:r>
          </w:p>
        </w:tc>
        <w:tc>
          <w:tcPr>
            <w:tcW w:w="8365" w:type="dxa"/>
            <w:gridSpan w:val="4"/>
          </w:tcPr>
          <w:p w14:paraId="132AFAD1" w14:textId="77777777" w:rsidR="00B701E9" w:rsidRPr="00B701E9" w:rsidRDefault="00B701E9" w:rsidP="00B701E9">
            <w:pPr>
              <w:rPr>
                <w:b/>
              </w:rPr>
            </w:pPr>
            <w:r w:rsidRPr="00B701E9">
              <w:rPr>
                <w:b/>
              </w:rPr>
              <w:t>Employment Pathway</w:t>
            </w:r>
          </w:p>
          <w:p w14:paraId="72E4E33D" w14:textId="77777777" w:rsidR="00B701E9" w:rsidRPr="00B701E9" w:rsidRDefault="00B701E9" w:rsidP="00B701E9">
            <w:r w:rsidRPr="00B701E9">
              <w:t>On completing this qualification, Learners are suited to undertake roles such as:</w:t>
            </w:r>
          </w:p>
          <w:p w14:paraId="51EE87A8" w14:textId="77777777" w:rsidR="00B701E9" w:rsidRPr="00B701E9" w:rsidRDefault="00B701E9" w:rsidP="005C24C8">
            <w:pPr>
              <w:numPr>
                <w:ilvl w:val="0"/>
                <w:numId w:val="17"/>
              </w:numPr>
            </w:pPr>
            <w:r w:rsidRPr="00B701E9">
              <w:t>Authorised / Nominated Supervisor (children’s services)</w:t>
            </w:r>
          </w:p>
          <w:p w14:paraId="46D71278" w14:textId="77777777" w:rsidR="00B701E9" w:rsidRPr="00B701E9" w:rsidRDefault="00B701E9" w:rsidP="005C24C8">
            <w:pPr>
              <w:numPr>
                <w:ilvl w:val="0"/>
                <w:numId w:val="17"/>
              </w:numPr>
            </w:pPr>
            <w:r w:rsidRPr="00B701E9">
              <w:t>Children’s services coordinator</w:t>
            </w:r>
          </w:p>
          <w:p w14:paraId="43EC68A6" w14:textId="77777777" w:rsidR="00B701E9" w:rsidRPr="00B701E9" w:rsidRDefault="00B701E9" w:rsidP="005C24C8">
            <w:pPr>
              <w:numPr>
                <w:ilvl w:val="0"/>
                <w:numId w:val="17"/>
              </w:numPr>
            </w:pPr>
            <w:r w:rsidRPr="00B701E9">
              <w:t>Centre manager (children’s services)</w:t>
            </w:r>
          </w:p>
          <w:p w14:paraId="5F778716" w14:textId="77777777" w:rsidR="00B701E9" w:rsidRPr="00B701E9" w:rsidRDefault="00B701E9" w:rsidP="005C24C8">
            <w:pPr>
              <w:numPr>
                <w:ilvl w:val="0"/>
                <w:numId w:val="17"/>
              </w:numPr>
            </w:pPr>
            <w:r w:rsidRPr="00B701E9">
              <w:t>Director (children’s services)</w:t>
            </w:r>
          </w:p>
          <w:p w14:paraId="07864E95" w14:textId="77777777" w:rsidR="00B701E9" w:rsidRPr="00B701E9" w:rsidRDefault="00B701E9" w:rsidP="005C24C8">
            <w:pPr>
              <w:numPr>
                <w:ilvl w:val="0"/>
                <w:numId w:val="17"/>
              </w:numPr>
            </w:pPr>
            <w:proofErr w:type="gramStart"/>
            <w:r w:rsidRPr="00B701E9">
              <w:t>Child care</w:t>
            </w:r>
            <w:proofErr w:type="gramEnd"/>
            <w:r w:rsidRPr="00B701E9">
              <w:t xml:space="preserve"> educator</w:t>
            </w:r>
          </w:p>
          <w:p w14:paraId="468159B5" w14:textId="77777777" w:rsidR="00B701E9" w:rsidRPr="00B701E9" w:rsidRDefault="00B701E9" w:rsidP="005C24C8">
            <w:pPr>
              <w:numPr>
                <w:ilvl w:val="0"/>
                <w:numId w:val="17"/>
              </w:numPr>
            </w:pPr>
            <w:r w:rsidRPr="00B701E9">
              <w:t>Group/team coordinator/leader (children’s services)</w:t>
            </w:r>
          </w:p>
          <w:p w14:paraId="6B5B5BB4" w14:textId="77777777" w:rsidR="00B701E9" w:rsidRPr="00B701E9" w:rsidRDefault="00B701E9" w:rsidP="005C24C8">
            <w:pPr>
              <w:numPr>
                <w:ilvl w:val="0"/>
                <w:numId w:val="17"/>
              </w:numPr>
            </w:pPr>
            <w:r w:rsidRPr="00B701E9">
              <w:t>Children’s adviser</w:t>
            </w:r>
          </w:p>
          <w:p w14:paraId="2AD9F843" w14:textId="59369996" w:rsidR="00B701E9" w:rsidRPr="00B701E9" w:rsidRDefault="00B701E9" w:rsidP="005C24C8">
            <w:pPr>
              <w:numPr>
                <w:ilvl w:val="0"/>
                <w:numId w:val="17"/>
              </w:numPr>
            </w:pPr>
            <w:r w:rsidRPr="00B701E9">
              <w:t>Course leader (children’s services)</w:t>
            </w:r>
          </w:p>
          <w:p w14:paraId="0715DD2A" w14:textId="77777777" w:rsidR="00B701E9" w:rsidRPr="00B701E9" w:rsidRDefault="00B701E9" w:rsidP="005C24C8">
            <w:pPr>
              <w:numPr>
                <w:ilvl w:val="0"/>
                <w:numId w:val="17"/>
              </w:numPr>
            </w:pPr>
            <w:r w:rsidRPr="00B701E9">
              <w:t>Children’s service director / manager</w:t>
            </w:r>
          </w:p>
          <w:p w14:paraId="6CD237EC" w14:textId="77777777" w:rsidR="00B701E9" w:rsidRPr="00B701E9" w:rsidRDefault="00B701E9" w:rsidP="005C24C8">
            <w:pPr>
              <w:numPr>
                <w:ilvl w:val="0"/>
                <w:numId w:val="17"/>
              </w:numPr>
            </w:pPr>
            <w:r w:rsidRPr="00B701E9">
              <w:t>Child development educator</w:t>
            </w:r>
          </w:p>
          <w:p w14:paraId="57B84441" w14:textId="77777777" w:rsidR="00B701E9" w:rsidRPr="00B701E9" w:rsidRDefault="00B701E9" w:rsidP="00B701E9">
            <w:r w:rsidRPr="00B701E9">
              <w:rPr>
                <w:b/>
              </w:rPr>
              <w:t>Training Pathway</w:t>
            </w:r>
          </w:p>
          <w:p w14:paraId="7664475B" w14:textId="75FB242E" w:rsidR="00B701E9" w:rsidRPr="00B701E9" w:rsidRDefault="00B701E9" w:rsidP="00AF59B8">
            <w:r w:rsidRPr="00B701E9">
              <w:t>Graduates of this course may progress onto CHC62015 Advanced Diploma of Community Sector Management</w:t>
            </w:r>
            <w:r w:rsidRPr="00B701E9">
              <w:rPr>
                <w:bCs/>
              </w:rPr>
              <w:t xml:space="preserve"> or -related course. Learners may also progress into a degree course and, depending upon individual university requirements, the university may permit to have </w:t>
            </w:r>
            <w:proofErr w:type="gramStart"/>
            <w:r w:rsidRPr="00B701E9">
              <w:rPr>
                <w:bCs/>
              </w:rPr>
              <w:t>part</w:t>
            </w:r>
            <w:proofErr w:type="gramEnd"/>
            <w:r w:rsidRPr="00B701E9">
              <w:rPr>
                <w:bCs/>
              </w:rPr>
              <w:t xml:space="preserve"> or this entire course credited to the student’s degree.</w:t>
            </w:r>
          </w:p>
        </w:tc>
      </w:tr>
      <w:tr w:rsidR="00B701E9" w:rsidRPr="00B701E9" w14:paraId="130D3F8F" w14:textId="77777777" w:rsidTr="00F4752B">
        <w:trPr>
          <w:gridAfter w:val="1"/>
          <w:wAfter w:w="66" w:type="dxa"/>
          <w:cantSplit/>
          <w:trHeight w:val="583"/>
          <w:jc w:val="center"/>
        </w:trPr>
        <w:tc>
          <w:tcPr>
            <w:tcW w:w="561" w:type="dxa"/>
            <w:shd w:val="clear" w:color="auto" w:fill="E0E0E0"/>
          </w:tcPr>
          <w:p w14:paraId="5D819912" w14:textId="77777777" w:rsidR="00B701E9" w:rsidRPr="00B701E9" w:rsidRDefault="00B701E9" w:rsidP="00B701E9">
            <w:r w:rsidRPr="00B701E9">
              <w:t>34</w:t>
            </w:r>
          </w:p>
        </w:tc>
        <w:tc>
          <w:tcPr>
            <w:tcW w:w="1937" w:type="dxa"/>
            <w:shd w:val="clear" w:color="auto" w:fill="E0E0E0"/>
          </w:tcPr>
          <w:p w14:paraId="4FDA2041" w14:textId="77777777" w:rsidR="00B701E9" w:rsidRPr="00B701E9" w:rsidRDefault="00B701E9" w:rsidP="00B701E9">
            <w:pPr>
              <w:rPr>
                <w:b/>
              </w:rPr>
            </w:pPr>
            <w:r w:rsidRPr="00B701E9">
              <w:rPr>
                <w:b/>
              </w:rPr>
              <w:t>Licensing, Legislative Requirements</w:t>
            </w:r>
          </w:p>
        </w:tc>
        <w:tc>
          <w:tcPr>
            <w:tcW w:w="8365" w:type="dxa"/>
            <w:gridSpan w:val="4"/>
          </w:tcPr>
          <w:p w14:paraId="6B075322" w14:textId="6F591E04" w:rsidR="00B701E9" w:rsidRPr="00B701E9" w:rsidRDefault="00B701E9" w:rsidP="00B701E9">
            <w:r w:rsidRPr="00B701E9">
              <w:t>This qualification does not have a direct link to specific licensing, legislative and/or regulatory requirements. Units of competency, however, will specify applicable licensing, legislative and/or regulatory requirements that impact on that unit.</w:t>
            </w:r>
          </w:p>
        </w:tc>
      </w:tr>
      <w:tr w:rsidR="00B701E9" w:rsidRPr="00B701E9" w14:paraId="4317918B" w14:textId="77777777" w:rsidTr="00F4752B">
        <w:trPr>
          <w:gridAfter w:val="1"/>
          <w:wAfter w:w="66" w:type="dxa"/>
          <w:cantSplit/>
          <w:trHeight w:val="3121"/>
          <w:jc w:val="center"/>
        </w:trPr>
        <w:tc>
          <w:tcPr>
            <w:tcW w:w="561" w:type="dxa"/>
            <w:shd w:val="clear" w:color="auto" w:fill="E0E0E0"/>
          </w:tcPr>
          <w:p w14:paraId="7E4BFC54" w14:textId="77777777" w:rsidR="00B701E9" w:rsidRPr="00B701E9" w:rsidRDefault="00B701E9" w:rsidP="00B701E9">
            <w:r w:rsidRPr="00B701E9">
              <w:lastRenderedPageBreak/>
              <w:t>35</w:t>
            </w:r>
          </w:p>
        </w:tc>
        <w:tc>
          <w:tcPr>
            <w:tcW w:w="1937" w:type="dxa"/>
            <w:shd w:val="clear" w:color="auto" w:fill="E0E0E0"/>
          </w:tcPr>
          <w:p w14:paraId="441C293D" w14:textId="77777777" w:rsidR="00B701E9" w:rsidRPr="00B701E9" w:rsidRDefault="00B701E9" w:rsidP="00B701E9">
            <w:pPr>
              <w:rPr>
                <w:b/>
              </w:rPr>
            </w:pPr>
            <w:r w:rsidRPr="00B701E9">
              <w:rPr>
                <w:b/>
              </w:rPr>
              <w:t>Resources</w:t>
            </w:r>
          </w:p>
        </w:tc>
        <w:tc>
          <w:tcPr>
            <w:tcW w:w="8365" w:type="dxa"/>
            <w:gridSpan w:val="4"/>
          </w:tcPr>
          <w:p w14:paraId="0766D36B" w14:textId="77777777" w:rsidR="00B701E9" w:rsidRPr="00B701E9" w:rsidRDefault="00B701E9" w:rsidP="00B701E9">
            <w:pPr>
              <w:rPr>
                <w:b/>
              </w:rPr>
            </w:pPr>
            <w:r w:rsidRPr="00B701E9">
              <w:rPr>
                <w:b/>
              </w:rPr>
              <w:t>Staff</w:t>
            </w:r>
          </w:p>
          <w:p w14:paraId="0EC96393" w14:textId="77777777" w:rsidR="00B701E9" w:rsidRPr="00B701E9" w:rsidRDefault="00B701E9" w:rsidP="00B701E9">
            <w:r w:rsidRPr="00B701E9">
              <w:t xml:space="preserve">Trainers: refer to Appendix 2 Trainer Matrix </w:t>
            </w:r>
          </w:p>
          <w:p w14:paraId="5EFDBE9D" w14:textId="77777777" w:rsidR="00B701E9" w:rsidRPr="00B701E9" w:rsidRDefault="00B701E9" w:rsidP="00B701E9">
            <w:r w:rsidRPr="00B701E9">
              <w:t>Learner counsellors</w:t>
            </w:r>
          </w:p>
          <w:p w14:paraId="4786806D" w14:textId="77777777" w:rsidR="00B701E9" w:rsidRPr="00B701E9" w:rsidRDefault="00B701E9" w:rsidP="00B701E9">
            <w:r w:rsidRPr="00B701E9">
              <w:t>IT specialist support staff</w:t>
            </w:r>
          </w:p>
          <w:p w14:paraId="6B73131E" w14:textId="0E66BC4C" w:rsidR="00B701E9" w:rsidRPr="00B701E9" w:rsidRDefault="00B701E9" w:rsidP="00B701E9">
            <w:r w:rsidRPr="00B701E9">
              <w:t>Language and literacy support staff</w:t>
            </w:r>
          </w:p>
          <w:p w14:paraId="38B14C67" w14:textId="77777777" w:rsidR="00B701E9" w:rsidRPr="00B701E9" w:rsidRDefault="00B701E9" w:rsidP="00B701E9">
            <w:pPr>
              <w:rPr>
                <w:b/>
              </w:rPr>
            </w:pPr>
            <w:r w:rsidRPr="00B701E9">
              <w:rPr>
                <w:b/>
              </w:rPr>
              <w:t>Physical Resources</w:t>
            </w:r>
          </w:p>
          <w:p w14:paraId="04CCD17B" w14:textId="77777777" w:rsidR="00B701E9" w:rsidRPr="00B701E9" w:rsidRDefault="00B701E9" w:rsidP="00B701E9">
            <w:r w:rsidRPr="00B701E9">
              <w:t xml:space="preserve">Computer labs with internet </w:t>
            </w:r>
          </w:p>
          <w:p w14:paraId="408D08CA" w14:textId="77777777" w:rsidR="00B701E9" w:rsidRPr="00B701E9" w:rsidRDefault="00B701E9" w:rsidP="00B701E9">
            <w:r w:rsidRPr="00B701E9">
              <w:t xml:space="preserve">Projector screen </w:t>
            </w:r>
          </w:p>
          <w:p w14:paraId="7D97148E" w14:textId="77777777" w:rsidR="00B701E9" w:rsidRPr="00B701E9" w:rsidRDefault="00B701E9" w:rsidP="00B701E9">
            <w:r w:rsidRPr="00B701E9">
              <w:t>Printer</w:t>
            </w:r>
          </w:p>
          <w:p w14:paraId="27FC905C" w14:textId="77777777" w:rsidR="00B701E9" w:rsidRPr="00B701E9" w:rsidRDefault="00B701E9" w:rsidP="00B701E9">
            <w:r w:rsidRPr="00B701E9">
              <w:t>Data Projector</w:t>
            </w:r>
          </w:p>
          <w:p w14:paraId="1F3AEE2B" w14:textId="3EA7DCAA" w:rsidR="00B701E9" w:rsidRPr="00B701E9" w:rsidRDefault="00B701E9" w:rsidP="00B701E9">
            <w:r w:rsidRPr="00B701E9">
              <w:t>Learner Lounge</w:t>
            </w:r>
          </w:p>
          <w:p w14:paraId="63FEE2EA" w14:textId="165258D3" w:rsidR="00B701E9" w:rsidRPr="00B701E9" w:rsidRDefault="00B701E9" w:rsidP="00B701E9">
            <w:r w:rsidRPr="00B701E9">
              <w:t>refer to Appendix 3 for a List of equipment</w:t>
            </w:r>
          </w:p>
          <w:p w14:paraId="4454061F" w14:textId="77777777" w:rsidR="00B701E9" w:rsidRPr="00B701E9" w:rsidRDefault="00B701E9" w:rsidP="00B701E9">
            <w:pPr>
              <w:rPr>
                <w:b/>
              </w:rPr>
            </w:pPr>
            <w:r w:rsidRPr="00B701E9">
              <w:rPr>
                <w:b/>
              </w:rPr>
              <w:t>Training and Learning Resources</w:t>
            </w:r>
          </w:p>
          <w:p w14:paraId="667BA84E" w14:textId="4872690A" w:rsidR="00B701E9" w:rsidRPr="00B701E9" w:rsidRDefault="00B701E9" w:rsidP="00B701E9">
            <w:r w:rsidRPr="00B701E9">
              <w:t xml:space="preserve">Learners are provided with assessment booklets, 1 </w:t>
            </w:r>
            <w:proofErr w:type="gramStart"/>
            <w:r w:rsidRPr="00B701E9">
              <w:t>text book</w:t>
            </w:r>
            <w:proofErr w:type="gramEnd"/>
            <w:r w:rsidRPr="00B701E9">
              <w:t xml:space="preserve"> (The Early Childhood Educator for Diploma 3</w:t>
            </w:r>
            <w:r w:rsidRPr="00B701E9">
              <w:rPr>
                <w:vertAlign w:val="superscript"/>
              </w:rPr>
              <w:t>rd</w:t>
            </w:r>
            <w:r w:rsidRPr="00B701E9">
              <w:t xml:space="preserve"> Edition, Lorraine Walker &amp; Shelagh Miller) and a work placement log book.</w:t>
            </w:r>
          </w:p>
          <w:p w14:paraId="30F49865" w14:textId="77777777" w:rsidR="00B701E9" w:rsidRPr="00B701E9" w:rsidRDefault="00B701E9" w:rsidP="00B701E9">
            <w:r w:rsidRPr="00B701E9">
              <w:t xml:space="preserve">Trainers are provided with the </w:t>
            </w:r>
            <w:proofErr w:type="gramStart"/>
            <w:r w:rsidRPr="00B701E9">
              <w:t>text book</w:t>
            </w:r>
            <w:proofErr w:type="gramEnd"/>
            <w:r w:rsidRPr="00B701E9">
              <w:t xml:space="preserve"> and assessor instructions and a copy of the work placement log book.</w:t>
            </w:r>
          </w:p>
          <w:p w14:paraId="32872F49" w14:textId="52CFB938" w:rsidR="00B701E9" w:rsidRPr="00B701E9" w:rsidRDefault="00B701E9" w:rsidP="00B701E9">
            <w:pPr>
              <w:rPr>
                <w:b/>
              </w:rPr>
            </w:pPr>
            <w:r w:rsidRPr="00B701E9">
              <w:t>Direct access to the current version of the units of competency and relevant training package and companion volumes. Access to www.training.gov.au</w:t>
            </w:r>
          </w:p>
          <w:p w14:paraId="072DE022" w14:textId="77777777" w:rsidR="00B701E9" w:rsidRPr="00B701E9" w:rsidRDefault="00B701E9" w:rsidP="00B701E9">
            <w:r w:rsidRPr="00B701E9">
              <w:t>Unit resources (refer to Appendix 1 Resources and equipment list)</w:t>
            </w:r>
          </w:p>
          <w:p w14:paraId="05FC3F50" w14:textId="77777777" w:rsidR="00B701E9" w:rsidRPr="00B701E9" w:rsidRDefault="00B701E9" w:rsidP="00B701E9">
            <w:r w:rsidRPr="00B701E9">
              <w:t>PowerPoint presentations</w:t>
            </w:r>
          </w:p>
          <w:p w14:paraId="39159410" w14:textId="77777777" w:rsidR="00B701E9" w:rsidRPr="00B701E9" w:rsidRDefault="00B701E9" w:rsidP="00B701E9">
            <w:r w:rsidRPr="00B701E9">
              <w:lastRenderedPageBreak/>
              <w:t xml:space="preserve">Timetable </w:t>
            </w:r>
          </w:p>
          <w:p w14:paraId="0BDE05E7" w14:textId="77777777" w:rsidR="00B701E9" w:rsidRPr="00B701E9" w:rsidRDefault="00B701E9" w:rsidP="00B701E9">
            <w:r w:rsidRPr="00B701E9">
              <w:t>Laptop/computer in each classroom with internet connection</w:t>
            </w:r>
          </w:p>
          <w:p w14:paraId="5F952B75" w14:textId="77777777" w:rsidR="00B701E9" w:rsidRPr="00B701E9" w:rsidRDefault="00B701E9" w:rsidP="00B701E9">
            <w:r w:rsidRPr="00B701E9">
              <w:t xml:space="preserve">Whiteboard, whiteboard equipment </w:t>
            </w:r>
          </w:p>
          <w:p w14:paraId="78B11EB6" w14:textId="77777777" w:rsidR="00B701E9" w:rsidRPr="00B701E9" w:rsidRDefault="00B701E9" w:rsidP="00B701E9">
            <w:r w:rsidRPr="00B701E9">
              <w:t xml:space="preserve">Microsoft Office and Adobe PDF or similar application </w:t>
            </w:r>
          </w:p>
          <w:p w14:paraId="5B46B842" w14:textId="70264661" w:rsidR="00B701E9" w:rsidRPr="00B701E9" w:rsidRDefault="00B701E9" w:rsidP="00B701E9">
            <w:r w:rsidRPr="00B701E9">
              <w:t xml:space="preserve">Access to resources both online and </w:t>
            </w:r>
            <w:proofErr w:type="gramStart"/>
            <w:r w:rsidRPr="00B701E9">
              <w:t>text books</w:t>
            </w:r>
            <w:proofErr w:type="gramEnd"/>
            <w:r w:rsidRPr="00B701E9">
              <w:t xml:space="preserve"> available at The Academy library </w:t>
            </w:r>
          </w:p>
        </w:tc>
      </w:tr>
      <w:tr w:rsidR="00B701E9" w:rsidRPr="00B701E9" w14:paraId="1DF39520" w14:textId="77777777" w:rsidTr="00F4752B">
        <w:trPr>
          <w:gridAfter w:val="1"/>
          <w:wAfter w:w="66" w:type="dxa"/>
          <w:cantSplit/>
          <w:trHeight w:val="192"/>
          <w:jc w:val="center"/>
        </w:trPr>
        <w:tc>
          <w:tcPr>
            <w:tcW w:w="561" w:type="dxa"/>
            <w:shd w:val="clear" w:color="auto" w:fill="E0E0E0"/>
          </w:tcPr>
          <w:p w14:paraId="7A376BF7" w14:textId="77777777" w:rsidR="00B701E9" w:rsidRPr="00B701E9" w:rsidRDefault="00B701E9" w:rsidP="00B701E9">
            <w:r w:rsidRPr="00B701E9">
              <w:lastRenderedPageBreak/>
              <w:t>36</w:t>
            </w:r>
          </w:p>
        </w:tc>
        <w:tc>
          <w:tcPr>
            <w:tcW w:w="10302" w:type="dxa"/>
            <w:gridSpan w:val="5"/>
            <w:shd w:val="clear" w:color="auto" w:fill="E0E0E0"/>
          </w:tcPr>
          <w:p w14:paraId="3B35E734" w14:textId="77777777" w:rsidR="00B701E9" w:rsidRPr="00B701E9" w:rsidRDefault="00B701E9" w:rsidP="00B701E9">
            <w:pPr>
              <w:rPr>
                <w:i/>
              </w:rPr>
            </w:pPr>
            <w:r w:rsidRPr="00B701E9">
              <w:t>Course Coordinator’s endorsement</w:t>
            </w:r>
          </w:p>
        </w:tc>
      </w:tr>
      <w:tr w:rsidR="00B701E9" w:rsidRPr="00B701E9" w14:paraId="4D1D75EF" w14:textId="77777777" w:rsidTr="00F4752B">
        <w:trPr>
          <w:gridAfter w:val="1"/>
          <w:wAfter w:w="66" w:type="dxa"/>
          <w:cantSplit/>
          <w:trHeight w:val="369"/>
          <w:jc w:val="center"/>
        </w:trPr>
        <w:tc>
          <w:tcPr>
            <w:tcW w:w="561" w:type="dxa"/>
            <w:shd w:val="clear" w:color="auto" w:fill="E0E0E0"/>
          </w:tcPr>
          <w:p w14:paraId="24ACC14C" w14:textId="77777777" w:rsidR="00B701E9" w:rsidRPr="00B701E9" w:rsidRDefault="00B701E9" w:rsidP="00B701E9"/>
        </w:tc>
        <w:tc>
          <w:tcPr>
            <w:tcW w:w="1937" w:type="dxa"/>
            <w:shd w:val="clear" w:color="auto" w:fill="E0E0E0"/>
            <w:vAlign w:val="center"/>
          </w:tcPr>
          <w:p w14:paraId="12803DD4" w14:textId="77777777" w:rsidR="00B701E9" w:rsidRPr="00B701E9" w:rsidRDefault="00B701E9" w:rsidP="00B701E9">
            <w:r w:rsidRPr="00B701E9">
              <w:t>Name</w:t>
            </w:r>
          </w:p>
        </w:tc>
        <w:tc>
          <w:tcPr>
            <w:tcW w:w="8365" w:type="dxa"/>
            <w:gridSpan w:val="4"/>
          </w:tcPr>
          <w:p w14:paraId="5CD0B0DA" w14:textId="486DD825" w:rsidR="00B701E9" w:rsidRPr="00B701E9" w:rsidRDefault="00B701E9" w:rsidP="00B701E9">
            <w:r>
              <w:t>Mei-Ling Zhang</w:t>
            </w:r>
          </w:p>
        </w:tc>
      </w:tr>
      <w:tr w:rsidR="00B701E9" w:rsidRPr="00B701E9" w14:paraId="64BD182E" w14:textId="77777777" w:rsidTr="00F4752B">
        <w:trPr>
          <w:gridAfter w:val="1"/>
          <w:wAfter w:w="66" w:type="dxa"/>
          <w:cantSplit/>
          <w:trHeight w:val="314"/>
          <w:jc w:val="center"/>
        </w:trPr>
        <w:tc>
          <w:tcPr>
            <w:tcW w:w="561" w:type="dxa"/>
            <w:tcBorders>
              <w:bottom w:val="single" w:sz="4" w:space="0" w:color="auto"/>
            </w:tcBorders>
            <w:shd w:val="clear" w:color="auto" w:fill="E0E0E0"/>
          </w:tcPr>
          <w:p w14:paraId="7E422A63" w14:textId="77777777" w:rsidR="00B701E9" w:rsidRPr="00B701E9" w:rsidRDefault="00B701E9" w:rsidP="00B701E9"/>
        </w:tc>
        <w:tc>
          <w:tcPr>
            <w:tcW w:w="1937" w:type="dxa"/>
            <w:tcBorders>
              <w:bottom w:val="single" w:sz="4" w:space="0" w:color="auto"/>
            </w:tcBorders>
            <w:shd w:val="clear" w:color="auto" w:fill="E0E0E0"/>
            <w:vAlign w:val="center"/>
          </w:tcPr>
          <w:p w14:paraId="4B610CA1" w14:textId="77777777" w:rsidR="00B701E9" w:rsidRPr="00B701E9" w:rsidRDefault="00B701E9" w:rsidP="00B701E9">
            <w:r w:rsidRPr="00B701E9">
              <w:t>Signature</w:t>
            </w:r>
          </w:p>
        </w:tc>
        <w:tc>
          <w:tcPr>
            <w:tcW w:w="5198" w:type="dxa"/>
            <w:tcBorders>
              <w:bottom w:val="single" w:sz="4" w:space="0" w:color="auto"/>
            </w:tcBorders>
          </w:tcPr>
          <w:p w14:paraId="652E4F48" w14:textId="417D437D" w:rsidR="00B701E9" w:rsidRPr="00B701E9" w:rsidRDefault="00B701E9" w:rsidP="00B701E9">
            <w:pPr>
              <w:rPr>
                <w:rFonts w:ascii="Segoe Script" w:hAnsi="Segoe Script" w:cs="Cavolini"/>
              </w:rPr>
            </w:pPr>
            <w:r w:rsidRPr="005C24C8">
              <w:rPr>
                <w:rFonts w:ascii="Segoe Script" w:hAnsi="Segoe Script" w:cs="Cavolini"/>
              </w:rPr>
              <w:t>Zhang ML</w:t>
            </w:r>
          </w:p>
        </w:tc>
        <w:tc>
          <w:tcPr>
            <w:tcW w:w="1472" w:type="dxa"/>
            <w:tcBorders>
              <w:bottom w:val="single" w:sz="4" w:space="0" w:color="auto"/>
            </w:tcBorders>
            <w:shd w:val="clear" w:color="auto" w:fill="E0E0E0"/>
            <w:vAlign w:val="center"/>
          </w:tcPr>
          <w:p w14:paraId="3CA47258" w14:textId="77777777" w:rsidR="00B701E9" w:rsidRPr="00B701E9" w:rsidRDefault="00B701E9" w:rsidP="00B701E9">
            <w:r w:rsidRPr="00B701E9">
              <w:t>Date</w:t>
            </w:r>
          </w:p>
        </w:tc>
        <w:tc>
          <w:tcPr>
            <w:tcW w:w="1695" w:type="dxa"/>
            <w:gridSpan w:val="2"/>
            <w:tcBorders>
              <w:bottom w:val="single" w:sz="4" w:space="0" w:color="auto"/>
            </w:tcBorders>
          </w:tcPr>
          <w:p w14:paraId="0BC3771C" w14:textId="77777777" w:rsidR="00B701E9" w:rsidRPr="00B701E9" w:rsidRDefault="00B701E9" w:rsidP="00B701E9">
            <w:r w:rsidRPr="00B701E9">
              <w:t>December 2024</w:t>
            </w:r>
          </w:p>
        </w:tc>
      </w:tr>
    </w:tbl>
    <w:p w14:paraId="43D00190" w14:textId="77777777" w:rsidR="00C54C3C" w:rsidRPr="001417D8" w:rsidRDefault="00C54C3C" w:rsidP="00C8208B"/>
    <w:sectPr w:rsidR="00C54C3C" w:rsidRPr="001417D8" w:rsidSect="009D197D">
      <w:headerReference w:type="default" r:id="rId14"/>
      <w:footerReference w:type="default" r:id="rId15"/>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CA8E6" w14:textId="77777777" w:rsidR="00AB6E8E" w:rsidRDefault="00AB6E8E" w:rsidP="001417D8">
      <w:r>
        <w:separator/>
      </w:r>
    </w:p>
  </w:endnote>
  <w:endnote w:type="continuationSeparator" w:id="0">
    <w:p w14:paraId="1259509C" w14:textId="77777777" w:rsidR="00AB6E8E" w:rsidRDefault="00AB6E8E" w:rsidP="001417D8">
      <w:r>
        <w:continuationSeparator/>
      </w:r>
    </w:p>
  </w:endnote>
  <w:endnote w:type="continuationNotice" w:id="1">
    <w:p w14:paraId="5A5B5737" w14:textId="77777777" w:rsidR="00AB6E8E" w:rsidRDefault="00AB6E8E"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Ligh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alatino">
    <w:altName w:val="Palatino Linotype"/>
    <w:charset w:val="00"/>
    <w:family w:val="roman"/>
    <w:pitch w:val="variable"/>
    <w:sig w:usb0="00000007" w:usb1="00000000" w:usb2="00000000" w:usb3="00000000" w:csb0="00000093" w:csb1="00000000"/>
  </w:font>
  <w:font w:name="RotisSemiSerif">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volini">
    <w:charset w:val="00"/>
    <w:family w:val="script"/>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1F812B3C" w14:textId="77777777" w:rsidR="007758B6" w:rsidRDefault="007758B6" w:rsidP="009D197D">
            <w:pPr>
              <w:jc w:val="center"/>
            </w:pPr>
            <w:r>
              <w:rPr>
                <w:noProof/>
              </w:rPr>
              <w:drawing>
                <wp:inline distT="0" distB="0" distL="0" distR="0" wp14:anchorId="6EC8CA0E" wp14:editId="27FC7033">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3964681A" w14:textId="1048DFF3" w:rsidR="000B1841" w:rsidRPr="00AB5CC5" w:rsidRDefault="00B701E9" w:rsidP="00280D47">
            <w:pPr>
              <w:rPr>
                <w:sz w:val="22"/>
                <w:szCs w:val="22"/>
              </w:rPr>
            </w:pPr>
            <w:r w:rsidRPr="00B701E9">
              <w:rPr>
                <w:sz w:val="22"/>
                <w:szCs w:val="22"/>
              </w:rPr>
              <w:t>CHC50121</w:t>
            </w:r>
            <w:r>
              <w:rPr>
                <w:sz w:val="22"/>
                <w:szCs w:val="22"/>
              </w:rPr>
              <w:t xml:space="preserve"> T</w:t>
            </w:r>
            <w:r w:rsidR="00280D47">
              <w:rPr>
                <w:sz w:val="22"/>
                <w:szCs w:val="22"/>
              </w:rPr>
              <w:t xml:space="preserve">raining and </w:t>
            </w:r>
            <w:r w:rsidR="00522DB4">
              <w:rPr>
                <w:sz w:val="22"/>
                <w:szCs w:val="22"/>
              </w:rPr>
              <w:t>Assessment Strategy (TAS)</w:t>
            </w:r>
            <w:r w:rsidR="00522DB4">
              <w:rPr>
                <w:sz w:val="22"/>
                <w:szCs w:val="22"/>
              </w:rPr>
              <w:tab/>
            </w:r>
            <w:r w:rsidR="00522DB4">
              <w:rPr>
                <w:sz w:val="22"/>
                <w:szCs w:val="22"/>
              </w:rPr>
              <w:tab/>
            </w:r>
            <w:r w:rsidR="00522DB4">
              <w:rPr>
                <w:sz w:val="22"/>
                <w:szCs w:val="22"/>
              </w:rPr>
              <w:tab/>
            </w:r>
            <w:r w:rsidR="00522DB4">
              <w:rPr>
                <w:sz w:val="22"/>
                <w:szCs w:val="22"/>
              </w:rPr>
              <w:tab/>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80DB" w14:textId="77777777" w:rsidR="00AB6E8E" w:rsidRDefault="00AB6E8E" w:rsidP="001417D8">
      <w:r>
        <w:separator/>
      </w:r>
    </w:p>
  </w:footnote>
  <w:footnote w:type="continuationSeparator" w:id="0">
    <w:p w14:paraId="605DBCB7" w14:textId="77777777" w:rsidR="00AB6E8E" w:rsidRDefault="00AB6E8E" w:rsidP="001417D8">
      <w:r>
        <w:continuationSeparator/>
      </w:r>
    </w:p>
  </w:footnote>
  <w:footnote w:type="continuationNotice" w:id="1">
    <w:p w14:paraId="18267B90" w14:textId="77777777" w:rsidR="00AB6E8E" w:rsidRDefault="00AB6E8E"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367C" w14:textId="77777777" w:rsidR="00254E88" w:rsidRDefault="0054729B" w:rsidP="009D197D">
    <w:pPr>
      <w:pStyle w:val="Header"/>
      <w:jc w:val="right"/>
    </w:pPr>
    <w:r>
      <w:rPr>
        <w:noProof/>
      </w:rPr>
      <w:drawing>
        <wp:inline distT="0" distB="0" distL="0" distR="0" wp14:anchorId="5E571D72" wp14:editId="4F118930">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56C11C78"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5C5A38"/>
    <w:lvl w:ilvl="0">
      <w:start w:val="1"/>
      <w:numFmt w:val="bullet"/>
      <w:pStyle w:val="Emphasis"/>
      <w:lvlText w:val=""/>
      <w:lvlJc w:val="left"/>
      <w:pPr>
        <w:tabs>
          <w:tab w:val="num" w:pos="0"/>
        </w:tabs>
        <w:ind w:left="0" w:firstLine="0"/>
      </w:pPr>
      <w:rPr>
        <w:rFonts w:ascii="Symbol" w:hAnsi="Symbol" w:hint="default"/>
      </w:rPr>
    </w:lvl>
    <w:lvl w:ilvl="1">
      <w:start w:val="1"/>
      <w:numFmt w:val="bullet"/>
      <w:pStyle w:val="NoteLevel11"/>
      <w:lvlText w:val=""/>
      <w:lvlJc w:val="left"/>
      <w:pPr>
        <w:tabs>
          <w:tab w:val="num" w:pos="720"/>
        </w:tabs>
        <w:ind w:left="1080" w:hanging="360"/>
      </w:pPr>
      <w:rPr>
        <w:rFonts w:ascii="Symbol" w:hAnsi="Symbol" w:hint="default"/>
      </w:rPr>
    </w:lvl>
    <w:lvl w:ilvl="2">
      <w:start w:val="1"/>
      <w:numFmt w:val="bullet"/>
      <w:pStyle w:val="NoteLevel21"/>
      <w:lvlText w:val="o"/>
      <w:lvlJc w:val="left"/>
      <w:pPr>
        <w:tabs>
          <w:tab w:val="num" w:pos="1440"/>
        </w:tabs>
        <w:ind w:left="1800" w:hanging="360"/>
      </w:pPr>
      <w:rPr>
        <w:rFonts w:ascii="Courier New" w:hAnsi="Courier New" w:cs="Courier New" w:hint="default"/>
      </w:rPr>
    </w:lvl>
    <w:lvl w:ilvl="3">
      <w:start w:val="1"/>
      <w:numFmt w:val="bullet"/>
      <w:pStyle w:val="NoteLevel31"/>
      <w:lvlText w:val=""/>
      <w:lvlJc w:val="left"/>
      <w:pPr>
        <w:tabs>
          <w:tab w:val="num" w:pos="2160"/>
        </w:tabs>
        <w:ind w:left="2520" w:hanging="360"/>
      </w:pPr>
      <w:rPr>
        <w:rFonts w:ascii="Wingdings" w:hAnsi="Wingdings" w:hint="default"/>
      </w:rPr>
    </w:lvl>
    <w:lvl w:ilvl="4">
      <w:start w:val="1"/>
      <w:numFmt w:val="bullet"/>
      <w:pStyle w:val="NoteLevel41"/>
      <w:lvlText w:val=""/>
      <w:lvlJc w:val="left"/>
      <w:pPr>
        <w:tabs>
          <w:tab w:val="num" w:pos="2880"/>
        </w:tabs>
        <w:ind w:left="3240" w:hanging="360"/>
      </w:pPr>
      <w:rPr>
        <w:rFonts w:ascii="Wingdings" w:hAnsi="Wingdings" w:hint="default"/>
      </w:rPr>
    </w:lvl>
    <w:lvl w:ilvl="5">
      <w:start w:val="1"/>
      <w:numFmt w:val="bullet"/>
      <w:pStyle w:val="NoteLevel51"/>
      <w:lvlText w:val=""/>
      <w:lvlJc w:val="left"/>
      <w:pPr>
        <w:tabs>
          <w:tab w:val="num" w:pos="3600"/>
        </w:tabs>
        <w:ind w:left="3960" w:hanging="360"/>
      </w:pPr>
      <w:rPr>
        <w:rFonts w:ascii="Symbol" w:hAnsi="Symbol" w:hint="default"/>
      </w:rPr>
    </w:lvl>
    <w:lvl w:ilvl="6">
      <w:start w:val="1"/>
      <w:numFmt w:val="bullet"/>
      <w:pStyle w:val="NoteLevel61"/>
      <w:lvlText w:val="o"/>
      <w:lvlJc w:val="left"/>
      <w:pPr>
        <w:tabs>
          <w:tab w:val="num" w:pos="4320"/>
        </w:tabs>
        <w:ind w:left="4680" w:hanging="360"/>
      </w:pPr>
      <w:rPr>
        <w:rFonts w:ascii="Courier New" w:hAnsi="Courier New" w:cs="Courier New" w:hint="default"/>
      </w:rPr>
    </w:lvl>
    <w:lvl w:ilvl="7">
      <w:start w:val="1"/>
      <w:numFmt w:val="bullet"/>
      <w:pStyle w:val="NoteLevel71"/>
      <w:lvlText w:val=""/>
      <w:lvlJc w:val="left"/>
      <w:pPr>
        <w:tabs>
          <w:tab w:val="num" w:pos="5040"/>
        </w:tabs>
        <w:ind w:left="5400" w:hanging="360"/>
      </w:pPr>
      <w:rPr>
        <w:rFonts w:ascii="Wingdings" w:hAnsi="Wingdings" w:hint="default"/>
      </w:rPr>
    </w:lvl>
    <w:lvl w:ilvl="8">
      <w:start w:val="1"/>
      <w:numFmt w:val="bullet"/>
      <w:pStyle w:val="NoteLevel81"/>
      <w:lvlText w:val=""/>
      <w:lvlJc w:val="left"/>
      <w:pPr>
        <w:tabs>
          <w:tab w:val="num" w:pos="5760"/>
        </w:tabs>
        <w:ind w:left="6120" w:hanging="360"/>
      </w:pPr>
      <w:rPr>
        <w:rFonts w:ascii="Wingdings" w:hAnsi="Wingdings" w:hint="default"/>
      </w:rPr>
    </w:lvl>
  </w:abstractNum>
  <w:abstractNum w:abstractNumId="1" w15:restartNumberingAfterBreak="0">
    <w:nsid w:val="034E0210"/>
    <w:multiLevelType w:val="hybridMultilevel"/>
    <w:tmpl w:val="70F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7CEF"/>
    <w:multiLevelType w:val="hybridMultilevel"/>
    <w:tmpl w:val="6602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E34F5"/>
    <w:multiLevelType w:val="multilevel"/>
    <w:tmpl w:val="A62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5059D"/>
    <w:multiLevelType w:val="hybridMultilevel"/>
    <w:tmpl w:val="0DE42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D6907"/>
    <w:multiLevelType w:val="multilevel"/>
    <w:tmpl w:val="1EA4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5472"/>
    <w:multiLevelType w:val="hybridMultilevel"/>
    <w:tmpl w:val="D90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0EA0"/>
    <w:multiLevelType w:val="hybridMultilevel"/>
    <w:tmpl w:val="266C68FE"/>
    <w:lvl w:ilvl="0" w:tplc="777A0532">
      <w:start w:val="1"/>
      <w:numFmt w:val="bullet"/>
      <w:pStyle w:val="CommentSubjectChar"/>
      <w:lvlText w:val="○"/>
      <w:lvlJc w:val="left"/>
      <w:pPr>
        <w:tabs>
          <w:tab w:val="num" w:pos="720"/>
        </w:tabs>
        <w:ind w:left="720" w:hanging="360"/>
      </w:pPr>
      <w:rPr>
        <w:rFonts w:ascii="Franklin Gothic Book" w:hAnsi="Franklin Gothic Book"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83EA8"/>
    <w:multiLevelType w:val="hybridMultilevel"/>
    <w:tmpl w:val="CC5ED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997EA3"/>
    <w:multiLevelType w:val="hybridMultilevel"/>
    <w:tmpl w:val="2BA8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94A2D"/>
    <w:multiLevelType w:val="hybridMultilevel"/>
    <w:tmpl w:val="DFEE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900FE"/>
    <w:multiLevelType w:val="hybridMultilevel"/>
    <w:tmpl w:val="56EE6D0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10FAC"/>
    <w:multiLevelType w:val="hybridMultilevel"/>
    <w:tmpl w:val="113E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76FA6"/>
    <w:multiLevelType w:val="singleLevel"/>
    <w:tmpl w:val="CABE6024"/>
    <w:lvl w:ilvl="0">
      <w:start w:val="1"/>
      <w:numFmt w:val="bullet"/>
      <w:pStyle w:val="MajorL3BulletList"/>
      <w:lvlText w:val=""/>
      <w:lvlJc w:val="left"/>
      <w:pPr>
        <w:tabs>
          <w:tab w:val="num" w:pos="360"/>
        </w:tabs>
        <w:ind w:left="360" w:hanging="360"/>
      </w:pPr>
      <w:rPr>
        <w:rFonts w:ascii="Symbol" w:hAnsi="Symbol" w:hint="default"/>
      </w:rPr>
    </w:lvl>
  </w:abstractNum>
  <w:abstractNum w:abstractNumId="14" w15:restartNumberingAfterBreak="0">
    <w:nsid w:val="4E3755AB"/>
    <w:multiLevelType w:val="singleLevel"/>
    <w:tmpl w:val="40964F6C"/>
    <w:lvl w:ilvl="0">
      <w:start w:val="1"/>
      <w:numFmt w:val="bullet"/>
      <w:pStyle w:val="BodyTextFirstIndentChar"/>
      <w:lvlText w:val=""/>
      <w:lvlJc w:val="left"/>
      <w:pPr>
        <w:ind w:left="360" w:hanging="360"/>
      </w:pPr>
      <w:rPr>
        <w:rFonts w:ascii="Symbol" w:hAnsi="Symbol" w:hint="default"/>
        <w:color w:val="auto"/>
        <w:sz w:val="16"/>
      </w:rPr>
    </w:lvl>
  </w:abstractNum>
  <w:abstractNum w:abstractNumId="15" w15:restartNumberingAfterBreak="0">
    <w:nsid w:val="4F2178C3"/>
    <w:multiLevelType w:val="hybridMultilevel"/>
    <w:tmpl w:val="28B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26C44"/>
    <w:multiLevelType w:val="hybridMultilevel"/>
    <w:tmpl w:val="9FCA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D445E"/>
    <w:multiLevelType w:val="hybridMultilevel"/>
    <w:tmpl w:val="26BA1180"/>
    <w:lvl w:ilvl="0" w:tplc="04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B272110"/>
    <w:multiLevelType w:val="hybridMultilevel"/>
    <w:tmpl w:val="3526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C44132"/>
    <w:multiLevelType w:val="multilevel"/>
    <w:tmpl w:val="992A86E6"/>
    <w:lvl w:ilvl="0">
      <w:start w:val="1"/>
      <w:numFmt w:val="decimal"/>
      <w:pStyle w:val="MajorTableBullet2"/>
      <w:lvlText w:val="%1.0"/>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62DE1C30"/>
    <w:multiLevelType w:val="hybridMultilevel"/>
    <w:tmpl w:val="480A27E4"/>
    <w:lvl w:ilvl="0" w:tplc="E7D8102C">
      <w:start w:val="1"/>
      <w:numFmt w:val="bullet"/>
      <w:pStyle w:val="NoSpacing"/>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671F4F4D"/>
    <w:multiLevelType w:val="hybridMultilevel"/>
    <w:tmpl w:val="28F2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095432"/>
    <w:multiLevelType w:val="multilevel"/>
    <w:tmpl w:val="A4C223FC"/>
    <w:lvl w:ilvl="0">
      <w:start w:val="1"/>
      <w:numFmt w:val="bullet"/>
      <w:pStyle w:val="ChapterHeading"/>
      <w:lvlText w:val=""/>
      <w:lvlJc w:val="left"/>
      <w:pPr>
        <w:tabs>
          <w:tab w:val="num" w:pos="360"/>
        </w:tabs>
        <w:ind w:left="142" w:hanging="142"/>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92F9E"/>
    <w:multiLevelType w:val="hybridMultilevel"/>
    <w:tmpl w:val="B8866220"/>
    <w:lvl w:ilvl="0" w:tplc="BFDA9ED4">
      <w:numFmt w:val="bullet"/>
      <w:pStyle w:val="Footer"/>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79754A1C"/>
    <w:multiLevelType w:val="hybridMultilevel"/>
    <w:tmpl w:val="8E7CCEE4"/>
    <w:lvl w:ilvl="0" w:tplc="0409000F">
      <w:start w:val="1"/>
      <w:numFmt w:val="decimal"/>
      <w:lvlText w:val="%1."/>
      <w:lvlJc w:val="left"/>
      <w:pPr>
        <w:tabs>
          <w:tab w:val="num" w:pos="720"/>
        </w:tabs>
        <w:ind w:left="720" w:hanging="360"/>
      </w:pPr>
    </w:lvl>
    <w:lvl w:ilvl="1" w:tplc="04090019">
      <w:start w:val="1"/>
      <w:numFmt w:val="lowerLetter"/>
      <w:pStyle w:val="Lis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AC469E"/>
    <w:multiLevelType w:val="multilevel"/>
    <w:tmpl w:val="C1463F56"/>
    <w:lvl w:ilvl="0">
      <w:start w:val="1"/>
      <w:numFmt w:val="bullet"/>
      <w:pStyle w:val="AdaptHeader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616332352">
    <w:abstractNumId w:val="23"/>
  </w:num>
  <w:num w:numId="2" w16cid:durableId="147289997">
    <w:abstractNumId w:val="13"/>
  </w:num>
  <w:num w:numId="3" w16cid:durableId="1341467368">
    <w:abstractNumId w:val="25"/>
  </w:num>
  <w:num w:numId="4" w16cid:durableId="198204645">
    <w:abstractNumId w:val="19"/>
  </w:num>
  <w:num w:numId="5" w16cid:durableId="1508983510">
    <w:abstractNumId w:val="22"/>
  </w:num>
  <w:num w:numId="6" w16cid:durableId="1498617175">
    <w:abstractNumId w:val="7"/>
  </w:num>
  <w:num w:numId="7" w16cid:durableId="468330312">
    <w:abstractNumId w:val="14"/>
  </w:num>
  <w:num w:numId="8" w16cid:durableId="151064761">
    <w:abstractNumId w:val="24"/>
  </w:num>
  <w:num w:numId="9" w16cid:durableId="1648510027">
    <w:abstractNumId w:val="0"/>
  </w:num>
  <w:num w:numId="10" w16cid:durableId="1113356933">
    <w:abstractNumId w:val="6"/>
  </w:num>
  <w:num w:numId="11" w16cid:durableId="940835968">
    <w:abstractNumId w:val="8"/>
  </w:num>
  <w:num w:numId="12" w16cid:durableId="206459031">
    <w:abstractNumId w:val="2"/>
  </w:num>
  <w:num w:numId="13" w16cid:durableId="226653340">
    <w:abstractNumId w:val="21"/>
  </w:num>
  <w:num w:numId="14" w16cid:durableId="1653094943">
    <w:abstractNumId w:val="4"/>
  </w:num>
  <w:num w:numId="15" w16cid:durableId="541135993">
    <w:abstractNumId w:val="9"/>
  </w:num>
  <w:num w:numId="16" w16cid:durableId="1823349411">
    <w:abstractNumId w:val="16"/>
  </w:num>
  <w:num w:numId="17" w16cid:durableId="1186017171">
    <w:abstractNumId w:val="11"/>
  </w:num>
  <w:num w:numId="18" w16cid:durableId="1230728097">
    <w:abstractNumId w:val="5"/>
  </w:num>
  <w:num w:numId="19" w16cid:durableId="1659570887">
    <w:abstractNumId w:val="1"/>
  </w:num>
  <w:num w:numId="20" w16cid:durableId="2119401090">
    <w:abstractNumId w:val="17"/>
  </w:num>
  <w:num w:numId="21" w16cid:durableId="909772176">
    <w:abstractNumId w:val="10"/>
  </w:num>
  <w:num w:numId="22" w16cid:durableId="1777753404">
    <w:abstractNumId w:val="18"/>
  </w:num>
  <w:num w:numId="23" w16cid:durableId="924680095">
    <w:abstractNumId w:val="20"/>
  </w:num>
  <w:num w:numId="24" w16cid:durableId="1441216084">
    <w:abstractNumId w:val="12"/>
  </w:num>
  <w:num w:numId="25" w16cid:durableId="1511141010">
    <w:abstractNumId w:val="15"/>
  </w:num>
  <w:num w:numId="26" w16cid:durableId="85310654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E9"/>
    <w:rsid w:val="00022C01"/>
    <w:rsid w:val="00024636"/>
    <w:rsid w:val="000849FF"/>
    <w:rsid w:val="00091760"/>
    <w:rsid w:val="000950CA"/>
    <w:rsid w:val="000B1841"/>
    <w:rsid w:val="000B4B71"/>
    <w:rsid w:val="000C092D"/>
    <w:rsid w:val="000C0D24"/>
    <w:rsid w:val="000C230E"/>
    <w:rsid w:val="000E3EB3"/>
    <w:rsid w:val="000E74C5"/>
    <w:rsid w:val="00131782"/>
    <w:rsid w:val="00140B77"/>
    <w:rsid w:val="001417D8"/>
    <w:rsid w:val="00164A75"/>
    <w:rsid w:val="00172124"/>
    <w:rsid w:val="00184721"/>
    <w:rsid w:val="00184F68"/>
    <w:rsid w:val="00193A14"/>
    <w:rsid w:val="001A1BE0"/>
    <w:rsid w:val="001A5232"/>
    <w:rsid w:val="001E1DAF"/>
    <w:rsid w:val="001E2C9E"/>
    <w:rsid w:val="001F20D6"/>
    <w:rsid w:val="00207726"/>
    <w:rsid w:val="0021051B"/>
    <w:rsid w:val="0022137E"/>
    <w:rsid w:val="00221F71"/>
    <w:rsid w:val="002344C7"/>
    <w:rsid w:val="00244AF3"/>
    <w:rsid w:val="00254E88"/>
    <w:rsid w:val="00280D47"/>
    <w:rsid w:val="002A5C4F"/>
    <w:rsid w:val="002B1167"/>
    <w:rsid w:val="002B6085"/>
    <w:rsid w:val="002E1356"/>
    <w:rsid w:val="00304F43"/>
    <w:rsid w:val="00315B6B"/>
    <w:rsid w:val="003210E7"/>
    <w:rsid w:val="0034346E"/>
    <w:rsid w:val="00350EDE"/>
    <w:rsid w:val="0036073D"/>
    <w:rsid w:val="003632DB"/>
    <w:rsid w:val="00373450"/>
    <w:rsid w:val="00383FEE"/>
    <w:rsid w:val="00386D14"/>
    <w:rsid w:val="00390F45"/>
    <w:rsid w:val="003A75DA"/>
    <w:rsid w:val="003C5A54"/>
    <w:rsid w:val="003D16C6"/>
    <w:rsid w:val="003D2D62"/>
    <w:rsid w:val="003E0163"/>
    <w:rsid w:val="004069A5"/>
    <w:rsid w:val="00417EF0"/>
    <w:rsid w:val="0044368B"/>
    <w:rsid w:val="004701C1"/>
    <w:rsid w:val="0047517C"/>
    <w:rsid w:val="004837F5"/>
    <w:rsid w:val="004A224A"/>
    <w:rsid w:val="004B5722"/>
    <w:rsid w:val="004B5AFE"/>
    <w:rsid w:val="004D48D0"/>
    <w:rsid w:val="0050485E"/>
    <w:rsid w:val="00522DB4"/>
    <w:rsid w:val="005246D7"/>
    <w:rsid w:val="00531D49"/>
    <w:rsid w:val="00536906"/>
    <w:rsid w:val="0054729B"/>
    <w:rsid w:val="00547D1A"/>
    <w:rsid w:val="005507FD"/>
    <w:rsid w:val="005541C2"/>
    <w:rsid w:val="00577F60"/>
    <w:rsid w:val="005920B6"/>
    <w:rsid w:val="005B38D3"/>
    <w:rsid w:val="005C24C8"/>
    <w:rsid w:val="005F33D4"/>
    <w:rsid w:val="005F53BB"/>
    <w:rsid w:val="0060277C"/>
    <w:rsid w:val="00622BDB"/>
    <w:rsid w:val="00636D75"/>
    <w:rsid w:val="0065402D"/>
    <w:rsid w:val="00671F8E"/>
    <w:rsid w:val="006A342F"/>
    <w:rsid w:val="006B2A95"/>
    <w:rsid w:val="006C361B"/>
    <w:rsid w:val="006C4598"/>
    <w:rsid w:val="006F4A6D"/>
    <w:rsid w:val="00702C0B"/>
    <w:rsid w:val="00702DE2"/>
    <w:rsid w:val="00704F60"/>
    <w:rsid w:val="00711AA6"/>
    <w:rsid w:val="00711B98"/>
    <w:rsid w:val="00714C70"/>
    <w:rsid w:val="00715439"/>
    <w:rsid w:val="0071774E"/>
    <w:rsid w:val="00725CF5"/>
    <w:rsid w:val="0074748D"/>
    <w:rsid w:val="00756FA3"/>
    <w:rsid w:val="007758B6"/>
    <w:rsid w:val="007A38A2"/>
    <w:rsid w:val="007C6DAF"/>
    <w:rsid w:val="007D0976"/>
    <w:rsid w:val="007D2E1F"/>
    <w:rsid w:val="007D3516"/>
    <w:rsid w:val="007D767C"/>
    <w:rsid w:val="007E1E08"/>
    <w:rsid w:val="007F2712"/>
    <w:rsid w:val="007F583A"/>
    <w:rsid w:val="00807BBC"/>
    <w:rsid w:val="00811896"/>
    <w:rsid w:val="00816D18"/>
    <w:rsid w:val="008250E9"/>
    <w:rsid w:val="00862798"/>
    <w:rsid w:val="008A4839"/>
    <w:rsid w:val="008B2376"/>
    <w:rsid w:val="008D0568"/>
    <w:rsid w:val="008D0DBE"/>
    <w:rsid w:val="008D1143"/>
    <w:rsid w:val="008F70AB"/>
    <w:rsid w:val="0093435A"/>
    <w:rsid w:val="009356F0"/>
    <w:rsid w:val="00943DC4"/>
    <w:rsid w:val="009709CC"/>
    <w:rsid w:val="00997613"/>
    <w:rsid w:val="009B2037"/>
    <w:rsid w:val="009D0FDA"/>
    <w:rsid w:val="009D1885"/>
    <w:rsid w:val="009D197D"/>
    <w:rsid w:val="009F4632"/>
    <w:rsid w:val="00A04217"/>
    <w:rsid w:val="00A34D91"/>
    <w:rsid w:val="00A369D6"/>
    <w:rsid w:val="00A47D26"/>
    <w:rsid w:val="00A57BC7"/>
    <w:rsid w:val="00A63D37"/>
    <w:rsid w:val="00A65710"/>
    <w:rsid w:val="00A6781A"/>
    <w:rsid w:val="00A70F0C"/>
    <w:rsid w:val="00A746A1"/>
    <w:rsid w:val="00A761CB"/>
    <w:rsid w:val="00A8356B"/>
    <w:rsid w:val="00AB3729"/>
    <w:rsid w:val="00AB5CC5"/>
    <w:rsid w:val="00AB6E8E"/>
    <w:rsid w:val="00AB75F8"/>
    <w:rsid w:val="00AC7EBA"/>
    <w:rsid w:val="00AD05DA"/>
    <w:rsid w:val="00AF59B8"/>
    <w:rsid w:val="00B26C70"/>
    <w:rsid w:val="00B33826"/>
    <w:rsid w:val="00B43CFB"/>
    <w:rsid w:val="00B46801"/>
    <w:rsid w:val="00B50F31"/>
    <w:rsid w:val="00B537A9"/>
    <w:rsid w:val="00B61AB5"/>
    <w:rsid w:val="00B701E9"/>
    <w:rsid w:val="00B856F7"/>
    <w:rsid w:val="00BA1CD9"/>
    <w:rsid w:val="00BB1FC5"/>
    <w:rsid w:val="00BB3637"/>
    <w:rsid w:val="00BD3162"/>
    <w:rsid w:val="00BD5619"/>
    <w:rsid w:val="00BE78A2"/>
    <w:rsid w:val="00C02D17"/>
    <w:rsid w:val="00C11002"/>
    <w:rsid w:val="00C13CE8"/>
    <w:rsid w:val="00C17007"/>
    <w:rsid w:val="00C30656"/>
    <w:rsid w:val="00C51317"/>
    <w:rsid w:val="00C54C3C"/>
    <w:rsid w:val="00C57171"/>
    <w:rsid w:val="00C6063E"/>
    <w:rsid w:val="00C8208B"/>
    <w:rsid w:val="00C84AC5"/>
    <w:rsid w:val="00CA4DA2"/>
    <w:rsid w:val="00CB3CA9"/>
    <w:rsid w:val="00CC0391"/>
    <w:rsid w:val="00CC5146"/>
    <w:rsid w:val="00CD028E"/>
    <w:rsid w:val="00CD31C3"/>
    <w:rsid w:val="00CD583D"/>
    <w:rsid w:val="00CE3CC2"/>
    <w:rsid w:val="00CE6D20"/>
    <w:rsid w:val="00D07DEB"/>
    <w:rsid w:val="00D12917"/>
    <w:rsid w:val="00D20082"/>
    <w:rsid w:val="00D412E2"/>
    <w:rsid w:val="00D51A60"/>
    <w:rsid w:val="00D74407"/>
    <w:rsid w:val="00D7531C"/>
    <w:rsid w:val="00DA4B28"/>
    <w:rsid w:val="00DE799D"/>
    <w:rsid w:val="00E01A03"/>
    <w:rsid w:val="00E26844"/>
    <w:rsid w:val="00E322EC"/>
    <w:rsid w:val="00E6036F"/>
    <w:rsid w:val="00E6532C"/>
    <w:rsid w:val="00E71833"/>
    <w:rsid w:val="00E7358A"/>
    <w:rsid w:val="00E87B01"/>
    <w:rsid w:val="00E9636C"/>
    <w:rsid w:val="00EC5B64"/>
    <w:rsid w:val="00EC5C60"/>
    <w:rsid w:val="00EE63BF"/>
    <w:rsid w:val="00EF087E"/>
    <w:rsid w:val="00EF0B61"/>
    <w:rsid w:val="00EF4CCA"/>
    <w:rsid w:val="00F014A5"/>
    <w:rsid w:val="00F23D36"/>
    <w:rsid w:val="00F3211B"/>
    <w:rsid w:val="00F36025"/>
    <w:rsid w:val="00F414EF"/>
    <w:rsid w:val="00F454A0"/>
    <w:rsid w:val="00F4752B"/>
    <w:rsid w:val="00F51176"/>
    <w:rsid w:val="00F65E8F"/>
    <w:rsid w:val="00F90563"/>
    <w:rsid w:val="00FA0600"/>
    <w:rsid w:val="00FB2742"/>
    <w:rsid w:val="00FC12A4"/>
    <w:rsid w:val="00FF2E70"/>
    <w:rsid w:val="00FF76A4"/>
    <w:rsid w:val="083434BE"/>
    <w:rsid w:val="129BB3CF"/>
    <w:rsid w:val="1539B7CB"/>
    <w:rsid w:val="1591D54A"/>
    <w:rsid w:val="178BDA84"/>
    <w:rsid w:val="22F948BF"/>
    <w:rsid w:val="2A52EA64"/>
    <w:rsid w:val="468296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AA407"/>
  <w15:docId w15:val="{66FB197C-D05E-4A5A-8585-E3EEB9E5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9"/>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9"/>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qFormat/>
    <w:rsid w:val="00C54C3C"/>
    <w:pPr>
      <w:spacing w:after="240"/>
      <w:ind w:left="428" w:hanging="428"/>
      <w:outlineLvl w:val="2"/>
    </w:pPr>
    <w:rPr>
      <w:rFonts w:ascii="VIC SemiBold" w:eastAsia="Arial" w:hAnsi="VIC SemiBold" w:cs="Arial"/>
      <w:b/>
      <w:bCs/>
      <w:sz w:val="22"/>
      <w:szCs w:val="22"/>
    </w:rPr>
  </w:style>
  <w:style w:type="paragraph" w:styleId="Heading4">
    <w:name w:val="heading 4"/>
    <w:basedOn w:val="Normal"/>
    <w:next w:val="Normal"/>
    <w:link w:val="Heading4Char"/>
    <w:uiPriority w:val="9"/>
    <w:qFormat/>
    <w:rsid w:val="00B701E9"/>
    <w:pPr>
      <w:keepNext/>
      <w:widowControl/>
      <w:tabs>
        <w:tab w:val="num" w:pos="1440"/>
      </w:tabs>
      <w:autoSpaceDE/>
      <w:autoSpaceDN/>
      <w:spacing w:after="6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B701E9"/>
    <w:pPr>
      <w:widowControl/>
      <w:tabs>
        <w:tab w:val="num" w:pos="1008"/>
      </w:tabs>
      <w:autoSpaceDE/>
      <w:autoSpaceDN/>
      <w:spacing w:after="60" w:line="240" w:lineRule="auto"/>
      <w:ind w:left="1008" w:hanging="1008"/>
      <w:jc w:val="center"/>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B701E9"/>
    <w:pPr>
      <w:widowControl/>
      <w:tabs>
        <w:tab w:val="num" w:pos="1152"/>
      </w:tabs>
      <w:autoSpaceDE/>
      <w:autoSpaceDN/>
      <w:spacing w:after="60" w:line="240" w:lineRule="auto"/>
      <w:ind w:left="1152" w:hanging="1152"/>
      <w:jc w:val="center"/>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B701E9"/>
    <w:pPr>
      <w:widowControl/>
      <w:tabs>
        <w:tab w:val="num" w:pos="1296"/>
      </w:tabs>
      <w:autoSpaceDE/>
      <w:autoSpaceDN/>
      <w:spacing w:after="60" w:line="240" w:lineRule="auto"/>
      <w:ind w:left="1296" w:hanging="1296"/>
      <w:jc w:val="center"/>
      <w:outlineLvl w:val="6"/>
    </w:pPr>
    <w:rPr>
      <w:rFonts w:ascii="Calibri" w:eastAsia="Times New Roman" w:hAnsi="Calibri" w:cs="Times New Roman"/>
    </w:rPr>
  </w:style>
  <w:style w:type="paragraph" w:styleId="Heading8">
    <w:name w:val="heading 8"/>
    <w:basedOn w:val="Normal"/>
    <w:next w:val="Normal"/>
    <w:link w:val="Heading8Char"/>
    <w:uiPriority w:val="9"/>
    <w:qFormat/>
    <w:rsid w:val="00B701E9"/>
    <w:pPr>
      <w:widowControl/>
      <w:tabs>
        <w:tab w:val="num" w:pos="1440"/>
      </w:tabs>
      <w:autoSpaceDE/>
      <w:autoSpaceDN/>
      <w:spacing w:after="60" w:line="240" w:lineRule="auto"/>
      <w:ind w:left="1440" w:hanging="1440"/>
      <w:jc w:val="center"/>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B701E9"/>
    <w:pPr>
      <w:widowControl/>
      <w:tabs>
        <w:tab w:val="num" w:pos="1584"/>
      </w:tabs>
      <w:autoSpaceDE/>
      <w:autoSpaceDN/>
      <w:spacing w:after="60" w:line="240" w:lineRule="auto"/>
      <w:ind w:left="1584" w:hanging="1584"/>
      <w:jc w:val="center"/>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99"/>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List Paragraph1,Single bullet style,Header3,Colorful List - Accent 11"/>
    <w:basedOn w:val="Normal"/>
    <w:link w:val="ListParagraphChar"/>
    <w:uiPriority w:val="34"/>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9"/>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9"/>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99"/>
    <w:rsid w:val="009D0FDA"/>
    <w:rPr>
      <w:rFonts w:ascii="VIC Light" w:eastAsia="Arial" w:hAnsi="VIC Light" w:cs="Arial"/>
      <w:w w:val="105"/>
      <w:lang w:val="en-AU"/>
    </w:rPr>
  </w:style>
  <w:style w:type="paragraph" w:styleId="Footer">
    <w:name w:val="footer"/>
    <w:aliases w:val="F&amp;B"/>
    <w:basedOn w:val="Normal"/>
    <w:link w:val="FooterChar"/>
    <w:uiPriority w:val="99"/>
    <w:unhideWhenUsed/>
    <w:rsid w:val="00254E88"/>
    <w:pPr>
      <w:numPr>
        <w:numId w:val="1"/>
      </w:numPr>
      <w:tabs>
        <w:tab w:val="center" w:pos="4513"/>
        <w:tab w:val="right" w:pos="9026"/>
      </w:tabs>
    </w:pPr>
  </w:style>
  <w:style w:type="character" w:customStyle="1" w:styleId="FooterChar">
    <w:name w:val="Footer Char"/>
    <w:aliases w:val="F&amp;B Char"/>
    <w:basedOn w:val="DefaultParagraphFont"/>
    <w:link w:val="Footer"/>
    <w:uiPriority w:val="99"/>
    <w:rsid w:val="00254E88"/>
    <w:rPr>
      <w:rFonts w:ascii="Calibri" w:eastAsia="Calibri" w:hAnsi="Calibri" w:cs="Calibri"/>
      <w:lang w:val="en-AU"/>
    </w:rPr>
  </w:style>
  <w:style w:type="table" w:styleId="TableGrid">
    <w:name w:val="Table Grid"/>
    <w:aliases w:val="FedU Table Grid"/>
    <w:basedOn w:val="TableNormal"/>
    <w:uiPriority w:val="5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customStyle="1" w:styleId="Heading4Char">
    <w:name w:val="Heading 4 Char"/>
    <w:basedOn w:val="DefaultParagraphFont"/>
    <w:link w:val="Heading4"/>
    <w:uiPriority w:val="9"/>
    <w:rsid w:val="00B701E9"/>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rsid w:val="00B701E9"/>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uiPriority w:val="9"/>
    <w:rsid w:val="00B701E9"/>
    <w:rPr>
      <w:rFonts w:ascii="Calibri" w:eastAsia="Times New Roman" w:hAnsi="Calibri" w:cs="Times New Roman"/>
      <w:b/>
      <w:bCs/>
      <w:sz w:val="20"/>
      <w:szCs w:val="20"/>
      <w:lang w:val="en-AU"/>
    </w:rPr>
  </w:style>
  <w:style w:type="character" w:customStyle="1" w:styleId="Heading7Char">
    <w:name w:val="Heading 7 Char"/>
    <w:basedOn w:val="DefaultParagraphFont"/>
    <w:link w:val="Heading7"/>
    <w:uiPriority w:val="9"/>
    <w:rsid w:val="00B701E9"/>
    <w:rPr>
      <w:rFonts w:ascii="Calibri" w:eastAsia="Times New Roman" w:hAnsi="Calibri" w:cs="Times New Roman"/>
      <w:sz w:val="24"/>
      <w:szCs w:val="24"/>
      <w:lang w:val="en-AU"/>
    </w:rPr>
  </w:style>
  <w:style w:type="character" w:customStyle="1" w:styleId="Heading8Char">
    <w:name w:val="Heading 8 Char"/>
    <w:basedOn w:val="DefaultParagraphFont"/>
    <w:link w:val="Heading8"/>
    <w:uiPriority w:val="9"/>
    <w:rsid w:val="00B701E9"/>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
    <w:rsid w:val="00B701E9"/>
    <w:rPr>
      <w:rFonts w:ascii="Cambria" w:eastAsia="Times New Roman" w:hAnsi="Cambria" w:cs="Times New Roman"/>
      <w:sz w:val="20"/>
      <w:szCs w:val="20"/>
      <w:lang w:val="en-AU"/>
    </w:rPr>
  </w:style>
  <w:style w:type="paragraph" w:styleId="BalloonText">
    <w:name w:val="Balloon Text"/>
    <w:basedOn w:val="Normal"/>
    <w:link w:val="BalloonTextChar"/>
    <w:uiPriority w:val="99"/>
    <w:unhideWhenUsed/>
    <w:rsid w:val="00B701E9"/>
    <w:pPr>
      <w:widowControl/>
      <w:autoSpaceDE/>
      <w:autoSpaceDN/>
      <w:spacing w:before="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rsid w:val="00B701E9"/>
    <w:rPr>
      <w:rFonts w:ascii="Tahoma" w:hAnsi="Tahoma" w:cs="Tahoma"/>
      <w:sz w:val="16"/>
      <w:szCs w:val="16"/>
    </w:rPr>
  </w:style>
  <w:style w:type="table" w:styleId="LightShading-Accent2">
    <w:name w:val="Light Shading Accent 2"/>
    <w:basedOn w:val="TableNormal"/>
    <w:uiPriority w:val="60"/>
    <w:rsid w:val="00B701E9"/>
    <w:pPr>
      <w:widowControl/>
      <w:autoSpaceDE/>
      <w:autoSpaceDN/>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velopeReturn">
    <w:name w:val="envelope return"/>
    <w:basedOn w:val="Normal"/>
    <w:uiPriority w:val="99"/>
    <w:rsid w:val="00B701E9"/>
    <w:pPr>
      <w:widowControl/>
      <w:autoSpaceDE/>
      <w:autoSpaceDN/>
      <w:spacing w:before="0" w:line="240" w:lineRule="auto"/>
    </w:pPr>
    <w:rPr>
      <w:rFonts w:ascii="Lucida Sans" w:eastAsia="Times New Roman" w:hAnsi="Lucida Sans" w:cs="Times New Roman"/>
      <w:b/>
      <w:i/>
      <w:sz w:val="20"/>
      <w:szCs w:val="20"/>
    </w:rPr>
  </w:style>
  <w:style w:type="paragraph" w:customStyle="1" w:styleId="MajorTitle">
    <w:name w:val="Major Title"/>
    <w:basedOn w:val="Heading2"/>
    <w:next w:val="MajorL2Heading"/>
    <w:uiPriority w:val="99"/>
    <w:rsid w:val="00B701E9"/>
    <w:pPr>
      <w:keepNext/>
      <w:widowControl/>
      <w:autoSpaceDE/>
      <w:autoSpaceDN/>
      <w:spacing w:after="360" w:line="240" w:lineRule="auto"/>
      <w:ind w:left="0"/>
      <w:outlineLvl w:val="0"/>
    </w:pPr>
    <w:rPr>
      <w:rFonts w:ascii="Arial Black" w:eastAsia="Times New Roman" w:hAnsi="Arial Black" w:cs="Times New Roman"/>
      <w:b w:val="0"/>
      <w:i/>
      <w:iCs/>
      <w:sz w:val="28"/>
      <w:szCs w:val="28"/>
    </w:rPr>
  </w:style>
  <w:style w:type="paragraph" w:customStyle="1" w:styleId="MajorL2Heading">
    <w:name w:val="Major L2 Heading"/>
    <w:basedOn w:val="Heading3"/>
    <w:next w:val="MajorL2Text"/>
    <w:uiPriority w:val="99"/>
    <w:rsid w:val="00B701E9"/>
    <w:pPr>
      <w:keepNext/>
      <w:widowControl/>
      <w:autoSpaceDE/>
      <w:autoSpaceDN/>
      <w:spacing w:line="240" w:lineRule="auto"/>
      <w:ind w:left="0" w:firstLine="0"/>
    </w:pPr>
    <w:rPr>
      <w:rFonts w:ascii="Arial Black" w:eastAsia="Times New Roman" w:hAnsi="Arial Black" w:cs="Times New Roman"/>
      <w:b w:val="0"/>
      <w:sz w:val="26"/>
      <w:szCs w:val="26"/>
    </w:rPr>
  </w:style>
  <w:style w:type="paragraph" w:customStyle="1" w:styleId="MajorL2Text">
    <w:name w:val="Major L2 Text"/>
    <w:basedOn w:val="Normal"/>
    <w:uiPriority w:val="99"/>
    <w:rsid w:val="00B701E9"/>
    <w:pPr>
      <w:widowControl/>
      <w:autoSpaceDE/>
      <w:autoSpaceDN/>
      <w:spacing w:before="0" w:after="360" w:line="360" w:lineRule="auto"/>
    </w:pPr>
    <w:rPr>
      <w:rFonts w:ascii="Palatino" w:eastAsia="Times New Roman" w:hAnsi="Palatino" w:cs="Times New Roman"/>
      <w:sz w:val="20"/>
      <w:szCs w:val="20"/>
    </w:rPr>
  </w:style>
  <w:style w:type="paragraph" w:customStyle="1" w:styleId="MajorL2BulletList">
    <w:name w:val="Major L2 Bullet List"/>
    <w:basedOn w:val="Normal"/>
    <w:uiPriority w:val="99"/>
    <w:rsid w:val="00B701E9"/>
    <w:pPr>
      <w:widowControl/>
      <w:numPr>
        <w:numId w:val="2"/>
      </w:numPr>
      <w:autoSpaceDE/>
      <w:autoSpaceDN/>
      <w:spacing w:before="0" w:line="360" w:lineRule="auto"/>
      <w:ind w:left="357" w:hanging="357"/>
    </w:pPr>
    <w:rPr>
      <w:rFonts w:ascii="Palatino" w:eastAsia="Times New Roman" w:hAnsi="Palatino" w:cs="Times New Roman"/>
      <w:sz w:val="20"/>
      <w:szCs w:val="20"/>
    </w:rPr>
  </w:style>
  <w:style w:type="paragraph" w:customStyle="1" w:styleId="MajorL3BulletList">
    <w:name w:val="Major L3 Bullet List"/>
    <w:basedOn w:val="Normal"/>
    <w:uiPriority w:val="99"/>
    <w:rsid w:val="00B701E9"/>
    <w:pPr>
      <w:widowControl/>
      <w:numPr>
        <w:numId w:val="2"/>
      </w:numPr>
      <w:autoSpaceDE/>
      <w:autoSpaceDN/>
      <w:spacing w:before="0" w:line="360" w:lineRule="auto"/>
    </w:pPr>
    <w:rPr>
      <w:rFonts w:ascii="Palatino" w:eastAsia="Times New Roman" w:hAnsi="Palatino" w:cs="Times New Roman"/>
      <w:sz w:val="20"/>
      <w:szCs w:val="20"/>
    </w:rPr>
  </w:style>
  <w:style w:type="paragraph" w:customStyle="1" w:styleId="AdaptHeader1">
    <w:name w:val="AdaptHeader1"/>
    <w:basedOn w:val="Heading1"/>
    <w:next w:val="Normal"/>
    <w:uiPriority w:val="99"/>
    <w:rsid w:val="00B701E9"/>
    <w:pPr>
      <w:keepNext/>
      <w:keepLines/>
      <w:pageBreakBefore/>
      <w:widowControl/>
      <w:numPr>
        <w:numId w:val="3"/>
      </w:numPr>
      <w:autoSpaceDE/>
      <w:autoSpaceDN/>
      <w:spacing w:before="0" w:line="240" w:lineRule="atLeast"/>
    </w:pPr>
    <w:rPr>
      <w:rFonts w:ascii="RotisSemiSerif" w:eastAsia="Times New Roman" w:hAnsi="RotisSemiSerif" w:cs="Times New Roman"/>
      <w:caps/>
      <w:kern w:val="28"/>
      <w:sz w:val="24"/>
      <w:szCs w:val="32"/>
      <w:lang w:val="en-GB"/>
    </w:rPr>
  </w:style>
  <w:style w:type="paragraph" w:customStyle="1" w:styleId="MajorTableBullet2">
    <w:name w:val="Major Table Bullet 2"/>
    <w:basedOn w:val="MajorL3BulletList"/>
    <w:autoRedefine/>
    <w:uiPriority w:val="99"/>
    <w:rsid w:val="00B701E9"/>
    <w:pPr>
      <w:numPr>
        <w:numId w:val="4"/>
      </w:numPr>
      <w:tabs>
        <w:tab w:val="num" w:pos="502"/>
        <w:tab w:val="num" w:pos="1080"/>
      </w:tabs>
      <w:spacing w:line="240" w:lineRule="auto"/>
    </w:pPr>
    <w:rPr>
      <w:sz w:val="18"/>
    </w:rPr>
  </w:style>
  <w:style w:type="paragraph" w:customStyle="1" w:styleId="MajorTableBullet2Last">
    <w:name w:val="Major Table Bullet 2 Last"/>
    <w:basedOn w:val="MajorTableBullet2"/>
    <w:uiPriority w:val="99"/>
    <w:rsid w:val="00B701E9"/>
    <w:pPr>
      <w:tabs>
        <w:tab w:val="clear" w:pos="502"/>
      </w:tabs>
      <w:spacing w:after="120"/>
    </w:pPr>
  </w:style>
  <w:style w:type="paragraph" w:customStyle="1" w:styleId="MajorL2Bullet">
    <w:name w:val="Major L2 Bullet #"/>
    <w:basedOn w:val="MajorL2BulletList"/>
    <w:uiPriority w:val="99"/>
    <w:rsid w:val="00B701E9"/>
    <w:pPr>
      <w:numPr>
        <w:numId w:val="0"/>
      </w:numPr>
      <w:tabs>
        <w:tab w:val="num" w:pos="360"/>
      </w:tabs>
      <w:ind w:left="360" w:hanging="360"/>
    </w:pPr>
  </w:style>
  <w:style w:type="paragraph" w:customStyle="1" w:styleId="MajorAKCKbullet">
    <w:name w:val="Major AK &amp; CK bullet"/>
    <w:basedOn w:val="MajorL2BulletList"/>
    <w:uiPriority w:val="99"/>
    <w:rsid w:val="00B701E9"/>
    <w:pPr>
      <w:numPr>
        <w:numId w:val="5"/>
      </w:numPr>
      <w:tabs>
        <w:tab w:val="left" w:pos="426"/>
      </w:tabs>
      <w:spacing w:line="300" w:lineRule="atLeast"/>
      <w:ind w:left="360" w:hanging="360"/>
    </w:pPr>
  </w:style>
  <w:style w:type="paragraph" w:customStyle="1" w:styleId="ChapterHeading">
    <w:name w:val="Chapter Heading"/>
    <w:basedOn w:val="TOC1"/>
    <w:next w:val="MajorTitle"/>
    <w:uiPriority w:val="99"/>
    <w:rsid w:val="00B701E9"/>
    <w:pPr>
      <w:numPr>
        <w:numId w:val="5"/>
      </w:numPr>
      <w:spacing w:before="1080" w:after="1200"/>
      <w:outlineLvl w:val="0"/>
    </w:pPr>
    <w:rPr>
      <w:caps/>
      <w:sz w:val="36"/>
    </w:rPr>
  </w:style>
  <w:style w:type="paragraph" w:styleId="TOC1">
    <w:name w:val="toc 1"/>
    <w:basedOn w:val="Normal"/>
    <w:next w:val="Normal"/>
    <w:autoRedefine/>
    <w:uiPriority w:val="99"/>
    <w:semiHidden/>
    <w:rsid w:val="00B701E9"/>
    <w:pPr>
      <w:keepNext/>
      <w:widowControl/>
      <w:tabs>
        <w:tab w:val="right" w:leader="dot" w:pos="7371"/>
      </w:tabs>
      <w:autoSpaceDE/>
      <w:autoSpaceDN/>
      <w:spacing w:line="240" w:lineRule="auto"/>
      <w:outlineLvl w:val="1"/>
    </w:pPr>
    <w:rPr>
      <w:rFonts w:ascii="Arial Black" w:eastAsia="Times New Roman" w:hAnsi="Arial Black" w:cs="Times New Roman"/>
      <w:noProof/>
      <w:sz w:val="20"/>
      <w:szCs w:val="20"/>
    </w:rPr>
  </w:style>
  <w:style w:type="paragraph" w:customStyle="1" w:styleId="MajorTableText">
    <w:name w:val="Major Table Text"/>
    <w:basedOn w:val="Normal"/>
    <w:uiPriority w:val="99"/>
    <w:rsid w:val="00B701E9"/>
    <w:pPr>
      <w:widowControl/>
      <w:autoSpaceDE/>
      <w:autoSpaceDN/>
      <w:spacing w:before="60" w:after="60" w:line="240" w:lineRule="auto"/>
    </w:pPr>
    <w:rPr>
      <w:rFonts w:ascii="Palatino" w:eastAsia="Times New Roman" w:hAnsi="Palatino" w:cs="Times New Roman"/>
      <w:sz w:val="18"/>
      <w:szCs w:val="20"/>
    </w:rPr>
  </w:style>
  <w:style w:type="paragraph" w:customStyle="1" w:styleId="MajorTableHeading">
    <w:name w:val="Major Table Heading"/>
    <w:basedOn w:val="MajorTableText"/>
    <w:uiPriority w:val="99"/>
    <w:rsid w:val="00B701E9"/>
    <w:pPr>
      <w:jc w:val="center"/>
    </w:pPr>
    <w:rPr>
      <w:b/>
      <w:sz w:val="20"/>
    </w:rPr>
  </w:style>
  <w:style w:type="paragraph" w:customStyle="1" w:styleId="QuoteCredit">
    <w:name w:val="Quote Credit"/>
    <w:basedOn w:val="Quote"/>
    <w:next w:val="MajorL2Text"/>
    <w:uiPriority w:val="99"/>
    <w:rsid w:val="00B701E9"/>
    <w:pPr>
      <w:spacing w:after="360" w:line="360" w:lineRule="auto"/>
      <w:jc w:val="right"/>
    </w:pPr>
  </w:style>
  <w:style w:type="paragraph" w:styleId="Quote">
    <w:name w:val="Quote"/>
    <w:basedOn w:val="Normal"/>
    <w:next w:val="QuoteCredit"/>
    <w:link w:val="QuoteChar"/>
    <w:uiPriority w:val="29"/>
    <w:qFormat/>
    <w:rsid w:val="00B701E9"/>
    <w:pPr>
      <w:widowControl/>
      <w:autoSpaceDE/>
      <w:autoSpaceDN/>
      <w:spacing w:before="0" w:line="240" w:lineRule="auto"/>
      <w:ind w:right="851"/>
    </w:pPr>
    <w:rPr>
      <w:rFonts w:ascii="Arial" w:eastAsia="Times New Roman" w:hAnsi="Arial" w:cs="Times New Roman"/>
      <w:i/>
      <w:iCs/>
      <w:color w:val="000000"/>
      <w:szCs w:val="20"/>
    </w:rPr>
  </w:style>
  <w:style w:type="character" w:customStyle="1" w:styleId="QuoteChar">
    <w:name w:val="Quote Char"/>
    <w:basedOn w:val="DefaultParagraphFont"/>
    <w:link w:val="Quote"/>
    <w:uiPriority w:val="29"/>
    <w:rsid w:val="00B701E9"/>
    <w:rPr>
      <w:rFonts w:ascii="Arial" w:eastAsia="Times New Roman" w:hAnsi="Arial" w:cs="Times New Roman"/>
      <w:i/>
      <w:iCs/>
      <w:color w:val="000000"/>
      <w:sz w:val="24"/>
      <w:szCs w:val="20"/>
      <w:lang w:val="en-AU"/>
    </w:rPr>
  </w:style>
  <w:style w:type="paragraph" w:styleId="TOC3">
    <w:name w:val="toc 3"/>
    <w:basedOn w:val="Normal"/>
    <w:next w:val="Normal"/>
    <w:autoRedefine/>
    <w:uiPriority w:val="99"/>
    <w:semiHidden/>
    <w:rsid w:val="00B701E9"/>
    <w:pPr>
      <w:widowControl/>
      <w:tabs>
        <w:tab w:val="right" w:leader="dot" w:pos="7371"/>
      </w:tabs>
      <w:autoSpaceDE/>
      <w:autoSpaceDN/>
      <w:spacing w:before="0" w:line="240" w:lineRule="auto"/>
      <w:ind w:left="2268"/>
    </w:pPr>
    <w:rPr>
      <w:rFonts w:ascii="Palatino" w:eastAsia="Times New Roman" w:hAnsi="Palatino" w:cs="Times New Roman"/>
      <w:sz w:val="20"/>
      <w:szCs w:val="20"/>
    </w:rPr>
  </w:style>
  <w:style w:type="character" w:styleId="PageNumber">
    <w:name w:val="page number"/>
    <w:uiPriority w:val="99"/>
    <w:rsid w:val="00B701E9"/>
    <w:rPr>
      <w:rFonts w:cs="Times New Roman"/>
    </w:rPr>
  </w:style>
  <w:style w:type="paragraph" w:customStyle="1" w:styleId="Default">
    <w:name w:val="Default"/>
    <w:rsid w:val="00B701E9"/>
    <w:pPr>
      <w:widowControl/>
      <w:adjustRightInd w:val="0"/>
    </w:pPr>
    <w:rPr>
      <w:rFonts w:ascii="Arial" w:eastAsia="Times New Roman" w:hAnsi="Arial" w:cs="Arial"/>
      <w:color w:val="000000"/>
      <w:sz w:val="24"/>
      <w:szCs w:val="24"/>
    </w:rPr>
  </w:style>
  <w:style w:type="character" w:styleId="Hyperlink">
    <w:name w:val="Hyperlink"/>
    <w:uiPriority w:val="99"/>
    <w:rsid w:val="00B701E9"/>
    <w:rPr>
      <w:rFonts w:cs="Times New Roman"/>
      <w:color w:val="0000FF"/>
      <w:u w:val="single"/>
    </w:rPr>
  </w:style>
  <w:style w:type="character" w:styleId="CommentReference">
    <w:name w:val="annotation reference"/>
    <w:uiPriority w:val="99"/>
    <w:semiHidden/>
    <w:unhideWhenUsed/>
    <w:rsid w:val="00B701E9"/>
    <w:rPr>
      <w:sz w:val="16"/>
      <w:szCs w:val="16"/>
    </w:rPr>
  </w:style>
  <w:style w:type="paragraph" w:styleId="CommentText">
    <w:name w:val="annotation text"/>
    <w:basedOn w:val="Normal"/>
    <w:link w:val="CommentTextChar"/>
    <w:uiPriority w:val="99"/>
    <w:semiHidden/>
    <w:unhideWhenUsed/>
    <w:rsid w:val="00B701E9"/>
    <w:pPr>
      <w:widowControl/>
      <w:autoSpaceDE/>
      <w:autoSpaceDN/>
      <w:spacing w:before="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701E9"/>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701E9"/>
    <w:rPr>
      <w:b/>
      <w:bCs/>
    </w:rPr>
  </w:style>
  <w:style w:type="character" w:customStyle="1" w:styleId="CommentSubjectChar">
    <w:name w:val="Comment Subject Char"/>
    <w:basedOn w:val="CommentTextChar"/>
    <w:link w:val="CommentSubject"/>
    <w:uiPriority w:val="99"/>
    <w:semiHidden/>
    <w:rsid w:val="00B701E9"/>
    <w:rPr>
      <w:rFonts w:ascii="Arial" w:eastAsia="Times New Roman" w:hAnsi="Arial" w:cs="Times New Roman"/>
      <w:b/>
      <w:bCs/>
      <w:sz w:val="20"/>
      <w:szCs w:val="20"/>
      <w:lang w:val="en-AU"/>
    </w:rPr>
  </w:style>
  <w:style w:type="paragraph" w:customStyle="1" w:styleId="Bullet2">
    <w:name w:val="Bullet 2"/>
    <w:basedOn w:val="Normal"/>
    <w:rsid w:val="00B701E9"/>
    <w:pPr>
      <w:widowControl/>
      <w:numPr>
        <w:numId w:val="6"/>
      </w:numPr>
      <w:tabs>
        <w:tab w:val="clear" w:pos="720"/>
        <w:tab w:val="left" w:pos="1435"/>
      </w:tabs>
      <w:autoSpaceDE/>
      <w:autoSpaceDN/>
      <w:spacing w:before="0" w:line="240" w:lineRule="auto"/>
    </w:pPr>
    <w:rPr>
      <w:rFonts w:ascii="Century Gothic" w:eastAsia="Times New Roman" w:hAnsi="Century Gothic" w:cs="Times New Roman"/>
      <w:sz w:val="22"/>
    </w:rPr>
  </w:style>
  <w:style w:type="paragraph" w:styleId="BodyTextFirstIndent">
    <w:name w:val="Body Text First Indent"/>
    <w:basedOn w:val="Normal"/>
    <w:link w:val="BodyTextFirstIndentChar"/>
    <w:rsid w:val="00B701E9"/>
    <w:pPr>
      <w:widowControl/>
      <w:autoSpaceDE/>
      <w:autoSpaceDN/>
      <w:spacing w:before="120" w:after="120" w:line="240" w:lineRule="auto"/>
      <w:ind w:firstLine="210"/>
    </w:pPr>
    <w:rPr>
      <w:rFonts w:ascii="Century Gothic" w:eastAsia="Times New Roman" w:hAnsi="Century Gothic" w:cs="Times New Roman"/>
    </w:rPr>
  </w:style>
  <w:style w:type="character" w:customStyle="1" w:styleId="BodyTextFirstIndentChar">
    <w:name w:val="Body Text First Indent Char"/>
    <w:basedOn w:val="BodyTextChar"/>
    <w:link w:val="BodyTextFirstIndent"/>
    <w:rsid w:val="00B701E9"/>
    <w:rPr>
      <w:rFonts w:ascii="Century Gothic" w:eastAsia="Times New Roman" w:hAnsi="Century Gothic" w:cs="Times New Roman"/>
      <w:w w:val="105"/>
      <w:sz w:val="24"/>
      <w:szCs w:val="24"/>
      <w:lang w:val="en-AU"/>
    </w:rPr>
  </w:style>
  <w:style w:type="paragraph" w:styleId="ListBullet">
    <w:name w:val="List Bullet"/>
    <w:basedOn w:val="List"/>
    <w:rsid w:val="00B701E9"/>
    <w:pPr>
      <w:keepNext/>
      <w:keepLines/>
      <w:numPr>
        <w:ilvl w:val="0"/>
        <w:numId w:val="7"/>
      </w:numPr>
      <w:spacing w:before="40" w:after="40"/>
    </w:pPr>
    <w:rPr>
      <w:rFonts w:ascii="Times New Roman" w:hAnsi="Times New Roman"/>
      <w:szCs w:val="22"/>
    </w:rPr>
  </w:style>
  <w:style w:type="paragraph" w:styleId="List">
    <w:name w:val="List"/>
    <w:basedOn w:val="Normal"/>
    <w:uiPriority w:val="99"/>
    <w:semiHidden/>
    <w:unhideWhenUsed/>
    <w:rsid w:val="00B701E9"/>
    <w:pPr>
      <w:widowControl/>
      <w:numPr>
        <w:ilvl w:val="1"/>
        <w:numId w:val="8"/>
      </w:numPr>
      <w:autoSpaceDE/>
      <w:autoSpaceDN/>
      <w:spacing w:before="0" w:line="240" w:lineRule="auto"/>
      <w:contextualSpacing/>
    </w:pPr>
    <w:rPr>
      <w:rFonts w:ascii="Arial" w:eastAsia="Times New Roman" w:hAnsi="Arial" w:cs="Times New Roman"/>
      <w:szCs w:val="20"/>
    </w:rPr>
  </w:style>
  <w:style w:type="paragraph" w:customStyle="1" w:styleId="StyleQPSubHeadingCenturyGothic">
    <w:name w:val="Style QP Sub Heading + Century Gothic"/>
    <w:basedOn w:val="Normal"/>
    <w:rsid w:val="00B701E9"/>
    <w:pPr>
      <w:widowControl/>
      <w:numPr>
        <w:ilvl w:val="1"/>
        <w:numId w:val="8"/>
      </w:numPr>
      <w:tabs>
        <w:tab w:val="left" w:pos="2340"/>
        <w:tab w:val="right" w:leader="dot" w:pos="9720"/>
      </w:tabs>
      <w:autoSpaceDE/>
      <w:autoSpaceDN/>
      <w:spacing w:before="120" w:line="240" w:lineRule="auto"/>
    </w:pPr>
    <w:rPr>
      <w:rFonts w:ascii="Arial" w:eastAsia="Times New Roman" w:hAnsi="Arial" w:cs="Times New Roman"/>
      <w:sz w:val="20"/>
    </w:rPr>
  </w:style>
  <w:style w:type="character" w:customStyle="1" w:styleId="SpecialBold">
    <w:name w:val="Special Bold"/>
    <w:rsid w:val="00B701E9"/>
    <w:rPr>
      <w:b/>
      <w:spacing w:val="0"/>
    </w:rPr>
  </w:style>
  <w:style w:type="character" w:styleId="Emphasis">
    <w:name w:val="Emphasis"/>
    <w:qFormat/>
    <w:rsid w:val="00B701E9"/>
    <w:rPr>
      <w:i/>
      <w:iCs/>
    </w:rPr>
  </w:style>
  <w:style w:type="paragraph" w:customStyle="1" w:styleId="NoteLevel11">
    <w:name w:val="Note Level 11"/>
    <w:basedOn w:val="Normal"/>
    <w:uiPriority w:val="99"/>
    <w:unhideWhenUsed/>
    <w:rsid w:val="00B701E9"/>
    <w:pPr>
      <w:keepNext/>
      <w:widowControl/>
      <w:numPr>
        <w:ilvl w:val="1"/>
        <w:numId w:val="9"/>
      </w:numPr>
      <w:autoSpaceDE/>
      <w:autoSpaceDN/>
      <w:spacing w:before="0" w:line="240" w:lineRule="auto"/>
      <w:contextualSpacing/>
      <w:outlineLvl w:val="0"/>
    </w:pPr>
    <w:rPr>
      <w:rFonts w:ascii="Verdana" w:eastAsia="Times New Roman" w:hAnsi="Verdana" w:cs="Times New Roman"/>
      <w:szCs w:val="20"/>
    </w:rPr>
  </w:style>
  <w:style w:type="paragraph" w:customStyle="1" w:styleId="NoteLevel21">
    <w:name w:val="Note Level 21"/>
    <w:basedOn w:val="Normal"/>
    <w:uiPriority w:val="99"/>
    <w:unhideWhenUsed/>
    <w:rsid w:val="00B701E9"/>
    <w:pPr>
      <w:keepNext/>
      <w:widowControl/>
      <w:numPr>
        <w:ilvl w:val="2"/>
        <w:numId w:val="9"/>
      </w:numPr>
      <w:autoSpaceDE/>
      <w:autoSpaceDN/>
      <w:spacing w:before="0" w:line="240" w:lineRule="auto"/>
      <w:contextualSpacing/>
      <w:outlineLvl w:val="1"/>
    </w:pPr>
    <w:rPr>
      <w:rFonts w:ascii="Verdana" w:eastAsia="Times New Roman" w:hAnsi="Verdana" w:cs="Times New Roman"/>
      <w:szCs w:val="20"/>
    </w:rPr>
  </w:style>
  <w:style w:type="paragraph" w:customStyle="1" w:styleId="NoteLevel31">
    <w:name w:val="Note Level 31"/>
    <w:basedOn w:val="Normal"/>
    <w:uiPriority w:val="99"/>
    <w:semiHidden/>
    <w:unhideWhenUsed/>
    <w:rsid w:val="00B701E9"/>
    <w:pPr>
      <w:keepNext/>
      <w:widowControl/>
      <w:numPr>
        <w:ilvl w:val="3"/>
        <w:numId w:val="9"/>
      </w:numPr>
      <w:autoSpaceDE/>
      <w:autoSpaceDN/>
      <w:spacing w:before="0" w:line="240" w:lineRule="auto"/>
      <w:contextualSpacing/>
      <w:outlineLvl w:val="2"/>
    </w:pPr>
    <w:rPr>
      <w:rFonts w:ascii="Verdana" w:eastAsia="Times New Roman" w:hAnsi="Verdana" w:cs="Times New Roman"/>
      <w:szCs w:val="20"/>
    </w:rPr>
  </w:style>
  <w:style w:type="paragraph" w:customStyle="1" w:styleId="NoteLevel41">
    <w:name w:val="Note Level 41"/>
    <w:basedOn w:val="Normal"/>
    <w:uiPriority w:val="99"/>
    <w:semiHidden/>
    <w:unhideWhenUsed/>
    <w:rsid w:val="00B701E9"/>
    <w:pPr>
      <w:keepNext/>
      <w:widowControl/>
      <w:numPr>
        <w:ilvl w:val="4"/>
        <w:numId w:val="9"/>
      </w:numPr>
      <w:autoSpaceDE/>
      <w:autoSpaceDN/>
      <w:spacing w:before="0" w:line="240" w:lineRule="auto"/>
      <w:contextualSpacing/>
      <w:outlineLvl w:val="3"/>
    </w:pPr>
    <w:rPr>
      <w:rFonts w:ascii="Verdana" w:eastAsia="Times New Roman" w:hAnsi="Verdana" w:cs="Times New Roman"/>
      <w:szCs w:val="20"/>
    </w:rPr>
  </w:style>
  <w:style w:type="paragraph" w:customStyle="1" w:styleId="NoteLevel51">
    <w:name w:val="Note Level 51"/>
    <w:basedOn w:val="Normal"/>
    <w:uiPriority w:val="99"/>
    <w:semiHidden/>
    <w:unhideWhenUsed/>
    <w:rsid w:val="00B701E9"/>
    <w:pPr>
      <w:keepNext/>
      <w:widowControl/>
      <w:numPr>
        <w:ilvl w:val="5"/>
        <w:numId w:val="9"/>
      </w:numPr>
      <w:autoSpaceDE/>
      <w:autoSpaceDN/>
      <w:spacing w:before="0" w:line="240" w:lineRule="auto"/>
      <w:contextualSpacing/>
      <w:outlineLvl w:val="4"/>
    </w:pPr>
    <w:rPr>
      <w:rFonts w:ascii="Verdana" w:eastAsia="Times New Roman" w:hAnsi="Verdana" w:cs="Times New Roman"/>
      <w:szCs w:val="20"/>
    </w:rPr>
  </w:style>
  <w:style w:type="paragraph" w:customStyle="1" w:styleId="NoteLevel61">
    <w:name w:val="Note Level 61"/>
    <w:basedOn w:val="Normal"/>
    <w:uiPriority w:val="99"/>
    <w:semiHidden/>
    <w:unhideWhenUsed/>
    <w:rsid w:val="00B701E9"/>
    <w:pPr>
      <w:keepNext/>
      <w:widowControl/>
      <w:numPr>
        <w:ilvl w:val="6"/>
        <w:numId w:val="9"/>
      </w:numPr>
      <w:autoSpaceDE/>
      <w:autoSpaceDN/>
      <w:spacing w:before="0" w:line="240" w:lineRule="auto"/>
      <w:contextualSpacing/>
      <w:outlineLvl w:val="5"/>
    </w:pPr>
    <w:rPr>
      <w:rFonts w:ascii="Verdana" w:eastAsia="Times New Roman" w:hAnsi="Verdana" w:cs="Times New Roman"/>
      <w:szCs w:val="20"/>
    </w:rPr>
  </w:style>
  <w:style w:type="paragraph" w:customStyle="1" w:styleId="NoteLevel71">
    <w:name w:val="Note Level 71"/>
    <w:basedOn w:val="Normal"/>
    <w:uiPriority w:val="99"/>
    <w:semiHidden/>
    <w:unhideWhenUsed/>
    <w:rsid w:val="00B701E9"/>
    <w:pPr>
      <w:keepNext/>
      <w:widowControl/>
      <w:numPr>
        <w:ilvl w:val="7"/>
        <w:numId w:val="9"/>
      </w:numPr>
      <w:autoSpaceDE/>
      <w:autoSpaceDN/>
      <w:spacing w:before="0" w:line="240" w:lineRule="auto"/>
      <w:contextualSpacing/>
      <w:outlineLvl w:val="6"/>
    </w:pPr>
    <w:rPr>
      <w:rFonts w:ascii="Verdana" w:eastAsia="Times New Roman" w:hAnsi="Verdana" w:cs="Times New Roman"/>
      <w:szCs w:val="20"/>
    </w:rPr>
  </w:style>
  <w:style w:type="paragraph" w:customStyle="1" w:styleId="NoteLevel81">
    <w:name w:val="Note Level 81"/>
    <w:basedOn w:val="Normal"/>
    <w:uiPriority w:val="99"/>
    <w:semiHidden/>
    <w:unhideWhenUsed/>
    <w:rsid w:val="00B701E9"/>
    <w:pPr>
      <w:keepNext/>
      <w:widowControl/>
      <w:numPr>
        <w:ilvl w:val="8"/>
        <w:numId w:val="9"/>
      </w:numPr>
      <w:autoSpaceDE/>
      <w:autoSpaceDN/>
      <w:spacing w:before="0" w:line="240" w:lineRule="auto"/>
      <w:contextualSpacing/>
      <w:outlineLvl w:val="7"/>
    </w:pPr>
    <w:rPr>
      <w:rFonts w:ascii="Verdana" w:eastAsia="Times New Roman" w:hAnsi="Verdana" w:cs="Times New Roman"/>
      <w:szCs w:val="20"/>
    </w:rPr>
  </w:style>
  <w:style w:type="paragraph" w:customStyle="1" w:styleId="NoteLevel91">
    <w:name w:val="Note Level 91"/>
    <w:basedOn w:val="Normal"/>
    <w:uiPriority w:val="99"/>
    <w:semiHidden/>
    <w:unhideWhenUsed/>
    <w:rsid w:val="00B701E9"/>
    <w:pPr>
      <w:keepNext/>
      <w:widowControl/>
      <w:numPr>
        <w:ilvl w:val="8"/>
        <w:numId w:val="9"/>
      </w:numPr>
      <w:autoSpaceDE/>
      <w:autoSpaceDN/>
      <w:spacing w:before="0" w:line="240" w:lineRule="auto"/>
      <w:contextualSpacing/>
      <w:outlineLvl w:val="8"/>
    </w:pPr>
    <w:rPr>
      <w:rFonts w:ascii="Verdana" w:eastAsia="Times New Roman" w:hAnsi="Verdana" w:cs="Times New Roman"/>
      <w:szCs w:val="20"/>
    </w:rPr>
  </w:style>
  <w:style w:type="paragraph" w:customStyle="1" w:styleId="FedHeaderTable">
    <w:name w:val="Fed Header Table"/>
    <w:basedOn w:val="Normal"/>
    <w:qFormat/>
    <w:rsid w:val="00B701E9"/>
    <w:pPr>
      <w:widowControl/>
      <w:tabs>
        <w:tab w:val="left" w:pos="2835"/>
        <w:tab w:val="left" w:pos="5670"/>
        <w:tab w:val="left" w:pos="8505"/>
        <w:tab w:val="left" w:pos="11340"/>
      </w:tabs>
      <w:autoSpaceDE/>
      <w:autoSpaceDN/>
      <w:spacing w:before="60" w:after="60" w:line="220" w:lineRule="exact"/>
    </w:pPr>
    <w:rPr>
      <w:rFonts w:ascii="Arial" w:eastAsiaTheme="minorEastAsia" w:hAnsi="Arial" w:cstheme="minorBidi"/>
      <w:b/>
      <w:color w:val="FFFFFF" w:themeColor="background1"/>
      <w:sz w:val="18"/>
      <w:szCs w:val="22"/>
      <w:lang w:eastAsia="zh-CN"/>
    </w:rPr>
  </w:style>
  <w:style w:type="paragraph" w:styleId="NormalWeb">
    <w:name w:val="Normal (Web)"/>
    <w:basedOn w:val="Normal"/>
    <w:uiPriority w:val="99"/>
    <w:semiHidden/>
    <w:unhideWhenUsed/>
    <w:rsid w:val="00B701E9"/>
    <w:pPr>
      <w:widowControl/>
      <w:autoSpaceDE/>
      <w:autoSpaceDN/>
      <w:spacing w:before="100" w:beforeAutospacing="1" w:after="100" w:afterAutospacing="1" w:line="240" w:lineRule="auto"/>
    </w:pPr>
    <w:rPr>
      <w:rFonts w:ascii="Times New Roman" w:eastAsia="Times New Roman" w:hAnsi="Times New Roman" w:cs="Times New Roman"/>
      <w:lang w:val="en-US"/>
    </w:rPr>
  </w:style>
  <w:style w:type="paragraph" w:styleId="NoSpacing">
    <w:name w:val="No Spacing"/>
    <w:uiPriority w:val="1"/>
    <w:qFormat/>
    <w:rsid w:val="00B701E9"/>
    <w:pPr>
      <w:widowControl/>
      <w:numPr>
        <w:numId w:val="23"/>
      </w:numPr>
      <w:autoSpaceDE/>
      <w:autoSpaceDN/>
    </w:pPr>
    <w:rPr>
      <w:sz w:val="24"/>
      <w:szCs w:val="24"/>
      <w:lang w:val="en-AU"/>
    </w:rPr>
  </w:style>
  <w:style w:type="character" w:customStyle="1" w:styleId="apple-converted-space">
    <w:name w:val="apple-converted-space"/>
    <w:basedOn w:val="DefaultParagraphFont"/>
    <w:rsid w:val="00B701E9"/>
  </w:style>
  <w:style w:type="character" w:customStyle="1" w:styleId="ListParagraphChar">
    <w:name w:val="List Paragraph Char"/>
    <w:aliases w:val="List Paragraph TAE Char,List Paragraph1 Char,Single bullet style Char,Header3 Char,Colorful List - Accent 11 Char"/>
    <w:link w:val="ListParagraph"/>
    <w:uiPriority w:val="34"/>
    <w:locked/>
    <w:rsid w:val="00B701E9"/>
    <w:rPr>
      <w:rFonts w:ascii="VIC Light" w:eastAsia="Arial" w:hAnsi="VIC Light" w:cs="Arial"/>
      <w:w w:val="105"/>
      <w:sz w:val="24"/>
      <w:szCs w:val="24"/>
      <w:lang w:val="en-AU"/>
    </w:rPr>
  </w:style>
  <w:style w:type="paragraph" w:customStyle="1" w:styleId="FedBodyBulletIndent">
    <w:name w:val="Fed Body Bullet  Indent"/>
    <w:basedOn w:val="Normal"/>
    <w:qFormat/>
    <w:rsid w:val="00B701E9"/>
    <w:pPr>
      <w:widowControl/>
      <w:numPr>
        <w:numId w:val="23"/>
      </w:numPr>
      <w:tabs>
        <w:tab w:val="left" w:pos="2835"/>
        <w:tab w:val="left" w:pos="5670"/>
        <w:tab w:val="left" w:pos="8505"/>
        <w:tab w:val="left" w:pos="11340"/>
      </w:tabs>
      <w:autoSpaceDE/>
      <w:autoSpaceDN/>
      <w:spacing w:before="100" w:after="100" w:line="260" w:lineRule="exact"/>
      <w:ind w:right="1134"/>
    </w:pPr>
    <w:rPr>
      <w:rFonts w:ascii="Arial" w:eastAsiaTheme="minorEastAsia" w:hAnsi="Arial" w:cstheme="minorBidi"/>
      <w:sz w:val="20"/>
      <w:szCs w:val="22"/>
      <w:lang w:eastAsia="zh-CN"/>
    </w:rPr>
  </w:style>
  <w:style w:type="character" w:styleId="UnresolvedMention">
    <w:name w:val="Unresolved Mention"/>
    <w:basedOn w:val="DefaultParagraphFont"/>
    <w:uiPriority w:val="99"/>
    <w:rsid w:val="00B7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5632">
          <w:marLeft w:val="0"/>
          <w:marRight w:val="0"/>
          <w:marTop w:val="0"/>
          <w:marBottom w:val="0"/>
          <w:divBdr>
            <w:top w:val="none" w:sz="0" w:space="0" w:color="auto"/>
            <w:left w:val="none" w:sz="0" w:space="0" w:color="auto"/>
            <w:bottom w:val="none" w:sz="0" w:space="0" w:color="auto"/>
            <w:right w:val="none" w:sz="0" w:space="0" w:color="auto"/>
          </w:divBdr>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294409470">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1780106313">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287205572">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1606960954">
                      <w:marLeft w:val="0"/>
                      <w:marRight w:val="0"/>
                      <w:marTop w:val="0"/>
                      <w:marBottom w:val="0"/>
                      <w:divBdr>
                        <w:top w:val="none" w:sz="0" w:space="0" w:color="auto"/>
                        <w:left w:val="none" w:sz="0" w:space="0" w:color="auto"/>
                        <w:bottom w:val="none" w:sz="0" w:space="0" w:color="auto"/>
                        <w:right w:val="none" w:sz="0" w:space="0" w:color="auto"/>
                      </w:divBdr>
                    </w:div>
                  </w:divsChild>
                </w:div>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72685">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84114288">
                      <w:marLeft w:val="0"/>
                      <w:marRight w:val="0"/>
                      <w:marTop w:val="0"/>
                      <w:marBottom w:val="0"/>
                      <w:divBdr>
                        <w:top w:val="none" w:sz="0" w:space="0" w:color="auto"/>
                        <w:left w:val="none" w:sz="0" w:space="0" w:color="auto"/>
                        <w:bottom w:val="none" w:sz="0" w:space="0" w:color="auto"/>
                        <w:right w:val="none" w:sz="0" w:space="0" w:color="auto"/>
                      </w:divBdr>
                    </w:div>
                    <w:div w:id="36152074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 w:id="186975969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683484870">
                      <w:marLeft w:val="0"/>
                      <w:marRight w:val="0"/>
                      <w:marTop w:val="0"/>
                      <w:marBottom w:val="0"/>
                      <w:divBdr>
                        <w:top w:val="none" w:sz="0" w:space="0" w:color="auto"/>
                        <w:left w:val="none" w:sz="0" w:space="0" w:color="auto"/>
                        <w:bottom w:val="none" w:sz="0" w:space="0" w:color="auto"/>
                        <w:right w:val="none" w:sz="0" w:space="0" w:color="auto"/>
                      </w:divBdr>
                    </w:div>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6654">
          <w:marLeft w:val="0"/>
          <w:marRight w:val="0"/>
          <w:marTop w:val="0"/>
          <w:marBottom w:val="0"/>
          <w:divBdr>
            <w:top w:val="none" w:sz="0" w:space="0" w:color="auto"/>
            <w:left w:val="none" w:sz="0" w:space="0" w:color="auto"/>
            <w:bottom w:val="none" w:sz="0" w:space="0" w:color="auto"/>
            <w:right w:val="none" w:sz="0" w:space="0" w:color="auto"/>
          </w:divBdr>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 w:id="1998528826">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247815160">
          <w:marLeft w:val="0"/>
          <w:marRight w:val="0"/>
          <w:marTop w:val="0"/>
          <w:marBottom w:val="0"/>
          <w:divBdr>
            <w:top w:val="none" w:sz="0" w:space="0" w:color="auto"/>
            <w:left w:val="none" w:sz="0" w:space="0" w:color="auto"/>
            <w:bottom w:val="none" w:sz="0" w:space="0" w:color="auto"/>
            <w:right w:val="none" w:sz="0" w:space="0" w:color="auto"/>
          </w:divBdr>
        </w:div>
        <w:div w:id="45082841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114642923">
          <w:marLeft w:val="0"/>
          <w:marRight w:val="0"/>
          <w:marTop w:val="0"/>
          <w:marBottom w:val="0"/>
          <w:divBdr>
            <w:top w:val="none" w:sz="0" w:space="0" w:color="auto"/>
            <w:left w:val="none" w:sz="0" w:space="0" w:color="auto"/>
            <w:bottom w:val="none" w:sz="0" w:space="0" w:color="auto"/>
            <w:right w:val="none" w:sz="0" w:space="0" w:color="auto"/>
          </w:divBdr>
          <w:divsChild>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 w:id="1679190117">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 w:id="2025208344">
              <w:marLeft w:val="0"/>
              <w:marRight w:val="0"/>
              <w:marTop w:val="0"/>
              <w:marBottom w:val="0"/>
              <w:divBdr>
                <w:top w:val="none" w:sz="0" w:space="0" w:color="auto"/>
                <w:left w:val="none" w:sz="0" w:space="0" w:color="auto"/>
                <w:bottom w:val="none" w:sz="0" w:space="0" w:color="auto"/>
                <w:right w:val="none" w:sz="0" w:space="0" w:color="auto"/>
              </w:divBdr>
            </w:div>
          </w:divsChild>
        </w:div>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 w:id="12103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278">
          <w:marLeft w:val="0"/>
          <w:marRight w:val="0"/>
          <w:marTop w:val="0"/>
          <w:marBottom w:val="0"/>
          <w:divBdr>
            <w:top w:val="none" w:sz="0" w:space="0" w:color="auto"/>
            <w:left w:val="none" w:sz="0" w:space="0" w:color="auto"/>
            <w:bottom w:val="none" w:sz="0" w:space="0" w:color="auto"/>
            <w:right w:val="none" w:sz="0" w:space="0" w:color="auto"/>
          </w:divBdr>
          <w:divsChild>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 w:id="1471899263">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974872977">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1132596059">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0231">
          <w:marLeft w:val="0"/>
          <w:marRight w:val="0"/>
          <w:marTop w:val="0"/>
          <w:marBottom w:val="0"/>
          <w:divBdr>
            <w:top w:val="none" w:sz="0" w:space="0" w:color="auto"/>
            <w:left w:val="none" w:sz="0" w:space="0" w:color="auto"/>
            <w:bottom w:val="none" w:sz="0" w:space="0" w:color="auto"/>
            <w:right w:val="none" w:sz="0" w:space="0" w:color="auto"/>
          </w:divBdr>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 w:id="1276785771">
          <w:marLeft w:val="0"/>
          <w:marRight w:val="0"/>
          <w:marTop w:val="0"/>
          <w:marBottom w:val="0"/>
          <w:divBdr>
            <w:top w:val="none" w:sz="0" w:space="0" w:color="auto"/>
            <w:left w:val="none" w:sz="0" w:space="0" w:color="auto"/>
            <w:bottom w:val="none" w:sz="0" w:space="0" w:color="auto"/>
            <w:right w:val="none" w:sz="0" w:space="0" w:color="auto"/>
          </w:divBdr>
        </w:div>
        <w:div w:id="1577084317">
          <w:marLeft w:val="0"/>
          <w:marRight w:val="0"/>
          <w:marTop w:val="0"/>
          <w:marBottom w:val="0"/>
          <w:divBdr>
            <w:top w:val="none" w:sz="0" w:space="0" w:color="auto"/>
            <w:left w:val="none" w:sz="0" w:space="0" w:color="auto"/>
            <w:bottom w:val="none" w:sz="0" w:space="0" w:color="auto"/>
            <w:right w:val="none" w:sz="0" w:space="0" w:color="auto"/>
          </w:divBdr>
          <w:divsChild>
            <w:div w:id="188763399">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777870430">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76388737">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1420523460">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140878363">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293684510">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1939410069">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89346056">
                      <w:marLeft w:val="0"/>
                      <w:marRight w:val="0"/>
                      <w:marTop w:val="0"/>
                      <w:marBottom w:val="0"/>
                      <w:divBdr>
                        <w:top w:val="none" w:sz="0" w:space="0" w:color="auto"/>
                        <w:left w:val="none" w:sz="0" w:space="0" w:color="auto"/>
                        <w:bottom w:val="none" w:sz="0" w:space="0" w:color="auto"/>
                        <w:right w:val="none" w:sz="0" w:space="0" w:color="auto"/>
                      </w:divBdr>
                    </w:div>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212234207">
                      <w:marLeft w:val="0"/>
                      <w:marRight w:val="0"/>
                      <w:marTop w:val="0"/>
                      <w:marBottom w:val="0"/>
                      <w:divBdr>
                        <w:top w:val="none" w:sz="0" w:space="0" w:color="auto"/>
                        <w:left w:val="none" w:sz="0" w:space="0" w:color="auto"/>
                        <w:bottom w:val="none" w:sz="0" w:space="0" w:color="auto"/>
                        <w:right w:val="none" w:sz="0" w:space="0" w:color="auto"/>
                      </w:divBdr>
                    </w:div>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34228774">
                  <w:marLeft w:val="0"/>
                  <w:marRight w:val="0"/>
                  <w:marTop w:val="0"/>
                  <w:marBottom w:val="0"/>
                  <w:divBdr>
                    <w:top w:val="none" w:sz="0" w:space="0" w:color="auto"/>
                    <w:left w:val="none" w:sz="0" w:space="0" w:color="auto"/>
                    <w:bottom w:val="none" w:sz="0" w:space="0" w:color="auto"/>
                    <w:right w:val="none" w:sz="0" w:space="0" w:color="auto"/>
                  </w:divBdr>
                  <w:divsChild>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 w:id="1560943380">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7803">
          <w:marLeft w:val="0"/>
          <w:marRight w:val="0"/>
          <w:marTop w:val="0"/>
          <w:marBottom w:val="0"/>
          <w:divBdr>
            <w:top w:val="none" w:sz="0" w:space="0" w:color="auto"/>
            <w:left w:val="none" w:sz="0" w:space="0" w:color="auto"/>
            <w:bottom w:val="none" w:sz="0" w:space="0" w:color="auto"/>
            <w:right w:val="none" w:sz="0" w:space="0" w:color="auto"/>
          </w:divBdr>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34350214">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 w:id="1108308341">
          <w:marLeft w:val="0"/>
          <w:marRight w:val="0"/>
          <w:marTop w:val="0"/>
          <w:marBottom w:val="0"/>
          <w:divBdr>
            <w:top w:val="none" w:sz="0" w:space="0" w:color="auto"/>
            <w:left w:val="none" w:sz="0" w:space="0" w:color="auto"/>
            <w:bottom w:val="none" w:sz="0" w:space="0" w:color="auto"/>
            <w:right w:val="none" w:sz="0" w:space="0" w:color="auto"/>
          </w:divBdr>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3848827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2045594181">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sChild>
        </w:div>
        <w:div w:id="1717463617">
          <w:marLeft w:val="0"/>
          <w:marRight w:val="0"/>
          <w:marTop w:val="0"/>
          <w:marBottom w:val="0"/>
          <w:divBdr>
            <w:top w:val="none" w:sz="0" w:space="0" w:color="auto"/>
            <w:left w:val="none" w:sz="0" w:space="0" w:color="auto"/>
            <w:bottom w:val="none" w:sz="0" w:space="0" w:color="auto"/>
            <w:right w:val="none" w:sz="0" w:space="0" w:color="auto"/>
          </w:divBdr>
          <w:divsChild>
            <w:div w:id="49309212">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182048951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ining.gov.au/Training/Details/CHC501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training/details/CHC301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training/details/CHC301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4.xml><?xml version="1.0" encoding="utf-8"?>
<ds:datastoreItem xmlns:ds="http://schemas.openxmlformats.org/officeDocument/2006/customXml" ds:itemID="{DA4838E5-5315-4B06-9ACC-95C94C73DF38}">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cda726d6-7faf-42e8-b64e-048cb57b3f4c"/>
    <ds:schemaRef ds:uri="7ea73f25-e8cb-4c57-92d2-faf00a44c5de"/>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1</TotalTime>
  <Pages>30</Pages>
  <Words>4988</Words>
  <Characters>28334</Characters>
  <Application>Microsoft Office Word</Application>
  <DocSecurity>0</DocSecurity>
  <Lines>1349</Lines>
  <Paragraphs>708</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32614</CharactersWithSpaces>
  <SharedDoc>false</SharedDoc>
  <HLinks>
    <vt:vector size="18" baseType="variant">
      <vt:variant>
        <vt:i4>393309</vt:i4>
      </vt:variant>
      <vt:variant>
        <vt:i4>6</vt:i4>
      </vt:variant>
      <vt:variant>
        <vt:i4>0</vt:i4>
      </vt:variant>
      <vt:variant>
        <vt:i4>5</vt:i4>
      </vt:variant>
      <vt:variant>
        <vt:lpwstr>http://training.gov.au/Training/Details/CHC50113</vt:lpwstr>
      </vt:variant>
      <vt:variant>
        <vt:lpwstr/>
      </vt:variant>
      <vt:variant>
        <vt:i4>4522072</vt:i4>
      </vt:variant>
      <vt:variant>
        <vt:i4>3</vt:i4>
      </vt:variant>
      <vt:variant>
        <vt:i4>0</vt:i4>
      </vt:variant>
      <vt:variant>
        <vt:i4>5</vt:i4>
      </vt:variant>
      <vt:variant>
        <vt:lpwstr>https://training.gov.au/training/details/CHC30113</vt:lpwstr>
      </vt:variant>
      <vt:variant>
        <vt:lpwstr/>
      </vt:variant>
      <vt:variant>
        <vt:i4>4587608</vt:i4>
      </vt:variant>
      <vt:variant>
        <vt:i4>0</vt:i4>
      </vt:variant>
      <vt:variant>
        <vt:i4>0</vt:i4>
      </vt:variant>
      <vt:variant>
        <vt:i4>5</vt:i4>
      </vt:variant>
      <vt:variant>
        <vt:lpwstr>https://training.gov.au/training/details/CHC30121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2024-12-09T03:03:00Z</dcterms:created>
  <dcterms:modified xsi:type="dcterms:W3CDTF">2024-12-09T03:03:00Z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41734c3b-cebf-44c6-81cc-1ea0bb628ce8</vt:lpwstr>
  </property>
</Properties>
</file>